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17" w:rsidRPr="007E4C4B" w:rsidRDefault="00662617" w:rsidP="0066261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E4C4B"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662617" w:rsidRPr="007E4C4B" w:rsidRDefault="00662617" w:rsidP="0066261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E4C4B">
        <w:rPr>
          <w:rFonts w:ascii="Arial" w:eastAsia="Times New Roman" w:hAnsi="Arial" w:cs="Arial"/>
          <w:sz w:val="24"/>
          <w:szCs w:val="24"/>
          <w:lang w:eastAsia="ar-SA"/>
        </w:rPr>
        <w:t>ПРОНИНСКОГО СЕЛЬСКОГО  ПОСЕЛЕНИЯ</w:t>
      </w:r>
    </w:p>
    <w:p w:rsidR="00662617" w:rsidRPr="007E4C4B" w:rsidRDefault="00662617" w:rsidP="0066261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E4C4B">
        <w:rPr>
          <w:rFonts w:ascii="Arial" w:eastAsia="Times New Roman" w:hAnsi="Arial" w:cs="Arial"/>
          <w:sz w:val="24"/>
          <w:szCs w:val="24"/>
          <w:lang w:eastAsia="ar-SA"/>
        </w:rPr>
        <w:t>СЕРАФИМОВИЧСКОГО МУНИЦИПАЛЬНОГО  РАЙОНА</w:t>
      </w:r>
    </w:p>
    <w:p w:rsidR="00662617" w:rsidRPr="007E4C4B" w:rsidRDefault="00662617" w:rsidP="0066261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E4C4B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662617" w:rsidRPr="007E4C4B" w:rsidRDefault="00662617" w:rsidP="00662617">
      <w:pPr>
        <w:pBdr>
          <w:bottom w:val="single" w:sz="1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2617" w:rsidRPr="007E4C4B" w:rsidRDefault="00662617" w:rsidP="0066261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2617" w:rsidRPr="007E4C4B" w:rsidRDefault="00662617" w:rsidP="0066261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C4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662617" w:rsidRPr="007E4C4B" w:rsidRDefault="00662617" w:rsidP="0066261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C4B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662617" w:rsidRPr="007E4C4B" w:rsidRDefault="00662617" w:rsidP="00662617">
      <w:pPr>
        <w:spacing w:line="240" w:lineRule="auto"/>
        <w:rPr>
          <w:rFonts w:ascii="Arial" w:hAnsi="Arial" w:cs="Arial"/>
          <w:sz w:val="24"/>
          <w:szCs w:val="24"/>
        </w:rPr>
      </w:pPr>
      <w:r w:rsidRPr="007E4C4B">
        <w:rPr>
          <w:rFonts w:ascii="Arial" w:hAnsi="Arial" w:cs="Arial"/>
          <w:sz w:val="24"/>
          <w:szCs w:val="24"/>
        </w:rPr>
        <w:t xml:space="preserve">                  № 23                                                         от   18  апреля  </w:t>
      </w:r>
      <w:r>
        <w:rPr>
          <w:rFonts w:ascii="Arial" w:hAnsi="Arial" w:cs="Arial"/>
          <w:sz w:val="24"/>
          <w:szCs w:val="24"/>
        </w:rPr>
        <w:t>2019 года</w:t>
      </w:r>
    </w:p>
    <w:p w:rsidR="00662617" w:rsidRPr="007E4C4B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E4C4B">
        <w:rPr>
          <w:rFonts w:ascii="Arial" w:eastAsia="Times New Roman" w:hAnsi="Arial" w:cs="Arial"/>
          <w:sz w:val="24"/>
          <w:szCs w:val="20"/>
          <w:lang w:eastAsia="ru-RU"/>
        </w:rPr>
        <w:t>Об утверждении отчета</w:t>
      </w: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E4C4B">
        <w:rPr>
          <w:rFonts w:ascii="Arial" w:eastAsia="Times New Roman" w:hAnsi="Arial" w:cs="Arial"/>
          <w:sz w:val="24"/>
          <w:szCs w:val="20"/>
          <w:lang w:eastAsia="ru-RU"/>
        </w:rPr>
        <w:t xml:space="preserve">об исполнении бюджета </w:t>
      </w: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E4C4B">
        <w:rPr>
          <w:rFonts w:ascii="Arial" w:eastAsia="Times New Roman" w:hAnsi="Arial" w:cs="Arial"/>
          <w:sz w:val="24"/>
          <w:szCs w:val="20"/>
          <w:lang w:eastAsia="ru-RU"/>
        </w:rPr>
        <w:t xml:space="preserve">Пронинского </w:t>
      </w: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E4C4B">
        <w:rPr>
          <w:rFonts w:ascii="Arial" w:eastAsia="Times New Roman" w:hAnsi="Arial" w:cs="Arial"/>
          <w:sz w:val="24"/>
          <w:szCs w:val="20"/>
          <w:lang w:eastAsia="ru-RU"/>
        </w:rPr>
        <w:t>сельского поселения</w:t>
      </w: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E4C4B">
        <w:rPr>
          <w:rFonts w:ascii="Arial" w:eastAsia="Times New Roman" w:hAnsi="Arial" w:cs="Arial"/>
          <w:sz w:val="24"/>
          <w:szCs w:val="20"/>
          <w:lang w:eastAsia="ru-RU"/>
        </w:rPr>
        <w:t>Серафимовичского</w:t>
      </w: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E4C4B">
        <w:rPr>
          <w:rFonts w:ascii="Arial" w:eastAsia="Times New Roman" w:hAnsi="Arial" w:cs="Arial"/>
          <w:sz w:val="24"/>
          <w:szCs w:val="20"/>
          <w:lang w:eastAsia="ru-RU"/>
        </w:rPr>
        <w:t>муниципального района</w:t>
      </w: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E4C4B">
        <w:rPr>
          <w:rFonts w:ascii="Arial" w:eastAsia="Times New Roman" w:hAnsi="Arial" w:cs="Arial"/>
          <w:sz w:val="24"/>
          <w:szCs w:val="20"/>
          <w:lang w:eastAsia="ru-RU"/>
        </w:rPr>
        <w:t>за 1 квартал 2019года</w:t>
      </w:r>
    </w:p>
    <w:p w:rsidR="00662617" w:rsidRPr="007E4C4B" w:rsidRDefault="00662617" w:rsidP="006626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662617" w:rsidRPr="007E4C4B" w:rsidRDefault="00662617" w:rsidP="006626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E4C4B">
        <w:rPr>
          <w:rFonts w:ascii="Arial" w:eastAsia="Times New Roman" w:hAnsi="Arial" w:cs="Arial"/>
          <w:sz w:val="24"/>
          <w:szCs w:val="20"/>
          <w:lang w:eastAsia="ru-RU"/>
        </w:rPr>
        <w:t xml:space="preserve">В соответствии со статьей 20 Положения «О бюджетном процессе в </w:t>
      </w:r>
      <w:proofErr w:type="spellStart"/>
      <w:r w:rsidRPr="007E4C4B">
        <w:rPr>
          <w:rFonts w:ascii="Arial" w:eastAsia="Times New Roman" w:hAnsi="Arial" w:cs="Arial"/>
          <w:sz w:val="24"/>
          <w:szCs w:val="20"/>
          <w:lang w:eastAsia="ru-RU"/>
        </w:rPr>
        <w:t>Пронинском</w:t>
      </w:r>
      <w:proofErr w:type="spellEnd"/>
      <w:r w:rsidRPr="007E4C4B">
        <w:rPr>
          <w:rFonts w:ascii="Arial" w:eastAsia="Times New Roman" w:hAnsi="Arial" w:cs="Arial"/>
          <w:sz w:val="24"/>
          <w:szCs w:val="20"/>
          <w:lang w:eastAsia="ru-RU"/>
        </w:rPr>
        <w:t xml:space="preserve"> сельском поселении », утвержденного Решением Думы Пронинского сельского Совета от 11.11.2015 года № 25</w:t>
      </w:r>
    </w:p>
    <w:p w:rsidR="00662617" w:rsidRPr="007E4C4B" w:rsidRDefault="00662617" w:rsidP="0066261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662617" w:rsidRPr="007E4C4B" w:rsidRDefault="00662617" w:rsidP="0066261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7E4C4B">
        <w:rPr>
          <w:rFonts w:ascii="Arial" w:eastAsia="Times New Roman" w:hAnsi="Arial" w:cs="Arial"/>
          <w:b/>
          <w:sz w:val="24"/>
          <w:szCs w:val="20"/>
          <w:lang w:eastAsia="ru-RU"/>
        </w:rPr>
        <w:t>ПОСТАНОВЛЯЮ:</w:t>
      </w:r>
    </w:p>
    <w:p w:rsidR="00662617" w:rsidRPr="007E4C4B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662617" w:rsidRPr="007E4C4B" w:rsidRDefault="00662617" w:rsidP="006626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E4C4B">
        <w:rPr>
          <w:rFonts w:ascii="Arial" w:eastAsia="Times New Roman" w:hAnsi="Arial" w:cs="Arial"/>
          <w:sz w:val="24"/>
          <w:szCs w:val="20"/>
          <w:lang w:eastAsia="ru-RU"/>
        </w:rPr>
        <w:t xml:space="preserve">Утвердить отчет об исполнении бюджета Пронинского сельского поселения Серафимовичского муниципального района за 1 квартал 2019 года по доходам в сумме 2015,7 тыс. рублей и по расходам в сумме  1045,0 </w:t>
      </w:r>
      <w:proofErr w:type="spellStart"/>
      <w:r w:rsidRPr="007E4C4B">
        <w:rPr>
          <w:rFonts w:ascii="Arial" w:eastAsia="Times New Roman" w:hAnsi="Arial" w:cs="Arial"/>
          <w:sz w:val="24"/>
          <w:szCs w:val="20"/>
          <w:lang w:eastAsia="ru-RU"/>
        </w:rPr>
        <w:t>тыс</w:t>
      </w:r>
      <w:proofErr w:type="gramStart"/>
      <w:r w:rsidRPr="007E4C4B">
        <w:rPr>
          <w:rFonts w:ascii="Arial" w:eastAsia="Times New Roman" w:hAnsi="Arial" w:cs="Arial"/>
          <w:sz w:val="24"/>
          <w:szCs w:val="20"/>
          <w:lang w:eastAsia="ru-RU"/>
        </w:rPr>
        <w:t>.р</w:t>
      </w:r>
      <w:proofErr w:type="gramEnd"/>
      <w:r w:rsidRPr="007E4C4B">
        <w:rPr>
          <w:rFonts w:ascii="Arial" w:eastAsia="Times New Roman" w:hAnsi="Arial" w:cs="Arial"/>
          <w:sz w:val="24"/>
          <w:szCs w:val="20"/>
          <w:lang w:eastAsia="ru-RU"/>
        </w:rPr>
        <w:t>ублей</w:t>
      </w:r>
      <w:proofErr w:type="spellEnd"/>
      <w:r w:rsidRPr="007E4C4B">
        <w:rPr>
          <w:rFonts w:ascii="Arial" w:eastAsia="Times New Roman" w:hAnsi="Arial" w:cs="Arial"/>
          <w:sz w:val="24"/>
          <w:szCs w:val="20"/>
          <w:lang w:eastAsia="ru-RU"/>
        </w:rPr>
        <w:t xml:space="preserve">  с превышением доходов над  расходами  в сумме 970,7 тыс. рублей, согласно приложению.</w:t>
      </w: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662617" w:rsidRPr="007E4C4B" w:rsidRDefault="00662617" w:rsidP="006626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7E4C4B">
        <w:rPr>
          <w:rFonts w:ascii="Arial" w:eastAsia="Times New Roman" w:hAnsi="Arial" w:cs="Arial"/>
          <w:sz w:val="24"/>
          <w:szCs w:val="20"/>
          <w:lang w:eastAsia="ru-RU"/>
        </w:rPr>
        <w:t>Контроль за</w:t>
      </w:r>
      <w:proofErr w:type="gramEnd"/>
      <w:r w:rsidRPr="007E4C4B">
        <w:rPr>
          <w:rFonts w:ascii="Arial" w:eastAsia="Times New Roman" w:hAnsi="Arial" w:cs="Arial"/>
          <w:sz w:val="24"/>
          <w:szCs w:val="20"/>
          <w:lang w:eastAsia="ru-RU"/>
        </w:rPr>
        <w:t xml:space="preserve"> исполнением постановления оставляю за собой.</w:t>
      </w:r>
    </w:p>
    <w:p w:rsidR="00662617" w:rsidRPr="007E4C4B" w:rsidRDefault="00662617" w:rsidP="006626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662617" w:rsidRPr="007E4C4B" w:rsidRDefault="00662617" w:rsidP="0066261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E4C4B">
        <w:rPr>
          <w:rFonts w:ascii="Arial" w:eastAsia="Times New Roman" w:hAnsi="Arial" w:cs="Arial"/>
          <w:sz w:val="24"/>
          <w:szCs w:val="20"/>
          <w:lang w:eastAsia="ru-RU"/>
        </w:rPr>
        <w:t xml:space="preserve">Глава Пронинского </w:t>
      </w: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E4C4B">
        <w:rPr>
          <w:rFonts w:ascii="Arial" w:eastAsia="Times New Roman" w:hAnsi="Arial" w:cs="Arial"/>
          <w:sz w:val="24"/>
          <w:szCs w:val="20"/>
          <w:lang w:eastAsia="ru-RU"/>
        </w:rPr>
        <w:t xml:space="preserve">сельского поселения                                                              </w:t>
      </w:r>
      <w:proofErr w:type="spellStart"/>
      <w:r w:rsidRPr="007E4C4B">
        <w:rPr>
          <w:rFonts w:ascii="Arial" w:eastAsia="Times New Roman" w:hAnsi="Arial" w:cs="Arial"/>
          <w:sz w:val="24"/>
          <w:szCs w:val="20"/>
          <w:lang w:eastAsia="ru-RU"/>
        </w:rPr>
        <w:t>Ю.В.Ёлкин</w:t>
      </w:r>
      <w:proofErr w:type="spellEnd"/>
      <w:r w:rsidRPr="007E4C4B">
        <w:rPr>
          <w:rFonts w:ascii="Arial" w:eastAsia="Times New Roman" w:hAnsi="Arial" w:cs="Arial"/>
          <w:sz w:val="24"/>
          <w:szCs w:val="20"/>
          <w:lang w:eastAsia="ru-RU"/>
        </w:rPr>
        <w:t xml:space="preserve">     </w:t>
      </w:r>
    </w:p>
    <w:p w:rsidR="00662617" w:rsidRPr="007E4C4B" w:rsidRDefault="00662617" w:rsidP="006626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662617" w:rsidRPr="007E4C4B" w:rsidRDefault="00662617" w:rsidP="006626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7E4C4B">
        <w:rPr>
          <w:rFonts w:ascii="Arial" w:eastAsia="Times New Roman" w:hAnsi="Arial" w:cs="Arial"/>
          <w:sz w:val="24"/>
          <w:szCs w:val="20"/>
          <w:lang w:eastAsia="ru-RU"/>
        </w:rPr>
        <w:t xml:space="preserve">     </w:t>
      </w:r>
    </w:p>
    <w:p w:rsidR="00662617" w:rsidRPr="007E4C4B" w:rsidRDefault="00662617" w:rsidP="0066261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C4B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Исполнитель:  ведущий специалист Гречко В.Н </w:t>
      </w:r>
    </w:p>
    <w:p w:rsidR="00662617" w:rsidRDefault="00662617" w:rsidP="00662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1"/>
        <w:gridCol w:w="3989"/>
        <w:gridCol w:w="284"/>
        <w:gridCol w:w="1199"/>
        <w:gridCol w:w="994"/>
        <w:gridCol w:w="1209"/>
        <w:gridCol w:w="80"/>
        <w:gridCol w:w="19"/>
      </w:tblGrid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 w:rsidRPr="007E4C4B">
              <w:rPr>
                <w:rFonts w:ascii="Arial" w:eastAsiaTheme="minorHAnsi" w:hAnsi="Arial" w:cs="Arial"/>
                <w:color w:val="000000"/>
              </w:rPr>
              <w:t>Приложение к постановлению</w:t>
            </w:r>
          </w:p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 w:rsidRPr="007E4C4B">
              <w:rPr>
                <w:rFonts w:ascii="Arial" w:eastAsiaTheme="minorHAnsi" w:hAnsi="Arial" w:cs="Arial"/>
                <w:color w:val="000000"/>
              </w:rPr>
              <w:t>Главы Пронинского</w:t>
            </w:r>
          </w:p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 w:rsidRPr="007E4C4B">
              <w:rPr>
                <w:rFonts w:ascii="Arial" w:eastAsiaTheme="minorHAnsi" w:hAnsi="Arial" w:cs="Arial"/>
                <w:color w:val="000000"/>
              </w:rPr>
              <w:t>сельского поселения</w:t>
            </w:r>
          </w:p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 w:rsidRPr="007E4C4B">
              <w:rPr>
                <w:rFonts w:ascii="Arial" w:eastAsiaTheme="minorHAnsi" w:hAnsi="Arial" w:cs="Arial"/>
                <w:color w:val="000000"/>
              </w:rPr>
              <w:t xml:space="preserve">от " 18  "  апреля  2019 г. № </w:t>
            </w:r>
            <w:r>
              <w:rPr>
                <w:rFonts w:ascii="Arial" w:eastAsiaTheme="minorHAnsi" w:hAnsi="Arial" w:cs="Arial"/>
                <w:color w:val="000000"/>
              </w:rPr>
              <w:t>23</w:t>
            </w: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ОБ ИСПОЛНЕНИНИИ  БЮДЖЕТА  ПРОНИНСКОГО СЕЛЬСКОГО ПОСЕЛЕНИЯ СЕРАФИМОВИЧСКОГО МУНИЦИПАЛЬНОГО РАЙОНА</w:t>
            </w: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ЗА  1 квартал  2019 ГОДА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Коды бюджетной </w:t>
            </w:r>
            <w:proofErr w:type="spellStart"/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классифкации</w:t>
            </w:r>
            <w:proofErr w:type="spellEnd"/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Утверждено на  2019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Исполнено</w:t>
            </w:r>
          </w:p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 01.04.2019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5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2814,6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1200,2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66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904,6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313,5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4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904,6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313,5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8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1332,0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829,9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80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5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3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1332,0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829,9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3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000 106 00000 00 0000 000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НАЛОГ НА  ИМУЩЕСТВО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3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000 106 01030 10 0000 110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3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000 106  06003 10 0000 110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4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</w:rPr>
              <w:t>ГОСУДАРСТВЕННАЯ ПОШЛИНА</w:t>
            </w:r>
            <w:proofErr w:type="gramStart"/>
            <w:r w:rsidRPr="007E4C4B"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</w:rPr>
              <w:t>,С</w:t>
            </w:r>
            <w:proofErr w:type="gramEnd"/>
            <w:r w:rsidRPr="007E4C4B"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</w:rPr>
              <w:t>БОРЫ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4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4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826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000 1 11 01050 05 0000 120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19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000 1 11 03050 05 0000 120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23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000 1 11 05010 10 0000 120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25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000 1 11 05025 05 0000 120</w:t>
            </w:r>
          </w:p>
        </w:tc>
        <w:tc>
          <w:tcPr>
            <w:tcW w:w="6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gramStart"/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унитарных предприятий, в том числе казенных)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061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000 1 11 05035 05 0000 120</w:t>
            </w:r>
          </w:p>
        </w:tc>
        <w:tc>
          <w:tcPr>
            <w:tcW w:w="6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1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5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4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0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0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23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000 1 14 02030 05 0000 140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00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000 1 14 06014 10 0000 420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6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97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8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000 1 17 01000 00 0000 180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84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000 1 18 05030 05 0000 151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8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000 1 19 05000 05 0000 151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4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3895,0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815,5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1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3895,0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815,5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2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1546,0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386,5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2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000 202 15002 00 0000 151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Дотации бюджетам на поддержку  мер по обеспечению сбалансированности бюджетов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632,9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7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1639,1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409,7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21 805 010 100 000 100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Доходы  бюджетов поселений  от возврата субсидий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000 9 99 99999 99 9999 999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6709,6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2015,7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4056,3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субьекта</w:t>
            </w:r>
            <w:proofErr w:type="spellEnd"/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РФ и муниципального </w:t>
            </w: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669,5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0103</w:t>
            </w:r>
          </w:p>
        </w:tc>
        <w:tc>
          <w:tcPr>
            <w:tcW w:w="6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Функционорование</w:t>
            </w:r>
            <w:proofErr w:type="spellEnd"/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Функционирование  Правительства РФ, высших исполнительных органов государственной власти </w:t>
            </w:r>
            <w:proofErr w:type="spellStart"/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субьектов</w:t>
            </w:r>
            <w:proofErr w:type="spellEnd"/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РФ, местных администраций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2856,5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364,4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о(</w:t>
            </w:r>
            <w:proofErr w:type="gramEnd"/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700,6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2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700,5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1982,4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331,7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1982,4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331,7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6969,1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1045,0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ДЕФИЦИ</w:t>
            </w:r>
            <w:proofErr w:type="gramStart"/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Т(</w:t>
            </w:r>
            <w:proofErr w:type="gramEnd"/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-) ПРОФИЦИТ (+)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-259,5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E4C4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970,7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66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617" w:rsidRPr="007E4C4B" w:rsidRDefault="00662617" w:rsidP="00BA3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662617" w:rsidRPr="007E4C4B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662617" w:rsidRPr="007E4C4B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>о расходовании ассигнований резервного фонда</w:t>
      </w:r>
    </w:p>
    <w:p w:rsidR="00662617" w:rsidRPr="007E4C4B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>Пронинского сельского поселения</w:t>
      </w:r>
    </w:p>
    <w:p w:rsidR="00662617" w:rsidRPr="007E4C4B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662617" w:rsidRPr="007E4C4B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>За 1  квартал 2019 год</w:t>
      </w:r>
    </w:p>
    <w:p w:rsidR="00662617" w:rsidRPr="007E4C4B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51"/>
        <w:gridCol w:w="1701"/>
        <w:gridCol w:w="1985"/>
      </w:tblGrid>
      <w:tr w:rsidR="00662617" w:rsidRPr="007E4C4B" w:rsidTr="00BA3B2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:rsidR="00662617" w:rsidRPr="007E4C4B" w:rsidRDefault="00662617" w:rsidP="00BA3B29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на 201</w:t>
            </w:r>
            <w:r w:rsidRPr="007E4C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9 </w:t>
            </w: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1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за 1 квартал 201</w:t>
            </w:r>
            <w:r w:rsidRPr="007E4C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5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551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20</w:t>
            </w:r>
            <w:r w:rsidRPr="007E4C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sz w:val="24"/>
          <w:szCs w:val="24"/>
          <w:lang w:eastAsia="ru-RU"/>
        </w:rPr>
        <w:t>Глава Пронинского</w:t>
      </w: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ind w:firstLine="652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C4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:rsidR="00662617" w:rsidRPr="007E4C4B" w:rsidRDefault="00662617" w:rsidP="00662617">
      <w:pPr>
        <w:spacing w:after="0" w:line="240" w:lineRule="auto"/>
        <w:ind w:firstLine="652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C4B">
        <w:rPr>
          <w:rFonts w:ascii="Arial" w:eastAsia="Times New Roman" w:hAnsi="Arial" w:cs="Arial"/>
          <w:sz w:val="20"/>
          <w:szCs w:val="20"/>
          <w:lang w:eastAsia="ru-RU"/>
        </w:rPr>
        <w:t>к отчету об исполнении</w:t>
      </w:r>
    </w:p>
    <w:p w:rsidR="00662617" w:rsidRPr="007E4C4B" w:rsidRDefault="00662617" w:rsidP="00662617">
      <w:pPr>
        <w:spacing w:after="0" w:line="240" w:lineRule="auto"/>
        <w:ind w:firstLine="652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C4B">
        <w:rPr>
          <w:rFonts w:ascii="Arial" w:eastAsia="Times New Roman" w:hAnsi="Arial" w:cs="Arial"/>
          <w:sz w:val="20"/>
          <w:szCs w:val="20"/>
          <w:lang w:eastAsia="ru-RU"/>
        </w:rPr>
        <w:t>бюджета Пронинского</w:t>
      </w:r>
    </w:p>
    <w:p w:rsidR="00662617" w:rsidRPr="007E4C4B" w:rsidRDefault="00662617" w:rsidP="00662617">
      <w:pPr>
        <w:spacing w:after="0" w:line="240" w:lineRule="auto"/>
        <w:ind w:firstLine="652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C4B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</w:p>
    <w:p w:rsidR="00662617" w:rsidRPr="007E4C4B" w:rsidRDefault="00662617" w:rsidP="00662617">
      <w:pPr>
        <w:spacing w:after="0" w:line="240" w:lineRule="auto"/>
        <w:ind w:firstLine="652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C4B">
        <w:rPr>
          <w:rFonts w:ascii="Arial" w:eastAsia="Times New Roman" w:hAnsi="Arial" w:cs="Arial"/>
          <w:sz w:val="20"/>
          <w:szCs w:val="20"/>
          <w:lang w:eastAsia="ru-RU"/>
        </w:rPr>
        <w:t>Серафимовичского</w:t>
      </w:r>
    </w:p>
    <w:p w:rsidR="00662617" w:rsidRPr="007E4C4B" w:rsidRDefault="00662617" w:rsidP="00662617">
      <w:pPr>
        <w:spacing w:after="0" w:line="240" w:lineRule="auto"/>
        <w:ind w:firstLine="652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C4B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</w:t>
      </w:r>
    </w:p>
    <w:p w:rsidR="00662617" w:rsidRPr="007E4C4B" w:rsidRDefault="00662617" w:rsidP="00662617">
      <w:pPr>
        <w:spacing w:after="0" w:line="240" w:lineRule="auto"/>
        <w:ind w:firstLine="652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C4B">
        <w:rPr>
          <w:rFonts w:ascii="Arial" w:eastAsia="Times New Roman" w:hAnsi="Arial" w:cs="Arial"/>
          <w:sz w:val="20"/>
          <w:szCs w:val="20"/>
          <w:lang w:eastAsia="ru-RU"/>
        </w:rPr>
        <w:t>за 1 квартал 2019 г.</w:t>
      </w: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</w:t>
      </w:r>
    </w:p>
    <w:p w:rsidR="00662617" w:rsidRPr="007E4C4B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>к отчету об  исполнении бюджета</w:t>
      </w:r>
    </w:p>
    <w:p w:rsidR="00662617" w:rsidRPr="007E4C4B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>Пронинского сельского поселения</w:t>
      </w:r>
    </w:p>
    <w:p w:rsidR="00662617" w:rsidRPr="007E4C4B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>за 1 квартал 2019 года</w:t>
      </w:r>
    </w:p>
    <w:p w:rsidR="00662617" w:rsidRPr="007E4C4B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>ДОХОДЫ</w:t>
      </w: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sz w:val="24"/>
          <w:szCs w:val="24"/>
          <w:lang w:eastAsia="ru-RU"/>
        </w:rPr>
        <w:t>Доходная часть бюджета поселения за 1 квартал 2019 года исполнена в сумме 2015,7тыс. рублей, что составляет 30,0 % к годовым бюджетным назначениям (6709,6 тыс. руб.), из них:</w:t>
      </w:r>
    </w:p>
    <w:p w:rsidR="00662617" w:rsidRPr="007E4C4B" w:rsidRDefault="00662617" w:rsidP="00662617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- поступления налоговых и неналоговых доходов – 1200,2 тыс. рублей или 42,6 % к годовым бюджетным назначениям </w:t>
      </w:r>
      <w:proofErr w:type="gram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(  </w:t>
      </w:r>
      <w:proofErr w:type="gram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>2814,6 тыс. руб.);</w:t>
      </w:r>
    </w:p>
    <w:p w:rsidR="00662617" w:rsidRPr="007E4C4B" w:rsidRDefault="00662617" w:rsidP="00662617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– 815,5 тыс. рублей или 20,9 % к годовым бюджетным назначениям (3895,0 тыс. руб.).</w:t>
      </w:r>
      <w:bookmarkStart w:id="0" w:name="_GoBack"/>
      <w:bookmarkEnd w:id="0"/>
    </w:p>
    <w:p w:rsidR="00662617" w:rsidRPr="007E4C4B" w:rsidRDefault="00662617" w:rsidP="00662617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sz w:val="24"/>
          <w:szCs w:val="24"/>
          <w:lang w:eastAsia="ru-RU"/>
        </w:rPr>
        <w:t>По сравнению с аналогичным периодом 2018 года поступления по налоговым и неналоговым доходам уменьшились на 250,8 тыс. рублей, или на 17,3 % (в 2018 году поступления составляли  1451,0 тыс. руб.).</w:t>
      </w:r>
    </w:p>
    <w:p w:rsidR="00662617" w:rsidRPr="007E4C4B" w:rsidRDefault="00662617" w:rsidP="00662617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sz w:val="24"/>
          <w:szCs w:val="24"/>
          <w:lang w:eastAsia="ru-RU"/>
        </w:rPr>
        <w:t>В общей сумме поступивших доходов в бюджет поселения собственные доходы составляют 59,5 %, безвозмездные поступления – 40,5 %. За аналогичный период 2018 года эти показатели соответственно составляли 84,0 %, 16,0 %.</w:t>
      </w:r>
    </w:p>
    <w:p w:rsidR="00662617" w:rsidRPr="007E4C4B" w:rsidRDefault="00662617" w:rsidP="00662617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sz w:val="24"/>
          <w:szCs w:val="24"/>
          <w:lang w:eastAsia="ru-RU"/>
        </w:rPr>
        <w:t>Бюджетные назначения за 1 квартал 2018 года выполнены по налогу на доходы физических лиц на 34,7 %,  единому сельскохозяйственному налог  62,3 %., земельному налогу на 9,7 %.</w:t>
      </w:r>
    </w:p>
    <w:p w:rsidR="00662617" w:rsidRPr="007E4C4B" w:rsidRDefault="00662617" w:rsidP="00662617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В общем объеме налоговых и неналоговых доходов бюджета поселения доминирующее положение занимает  единый сельхозналог – 69,1 % или 829,9 </w:t>
      </w:r>
      <w:proofErr w:type="spellStart"/>
      <w:proofErr w:type="gram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proofErr w:type="gram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 ,налог на доходы физических лиц – 26,1 %, или 313,5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 , земельный налог  составляет – 4,3 %, или 51,9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2617" w:rsidRPr="007E4C4B" w:rsidRDefault="00662617" w:rsidP="00662617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sz w:val="24"/>
          <w:szCs w:val="24"/>
          <w:lang w:eastAsia="ru-RU"/>
        </w:rPr>
        <w:t>Процент выполнения плановых показателей на 1 квартал  2019г по дотации бюджету поселения на выравнивание бюджетной обеспеченности составляет 25 %.</w:t>
      </w:r>
    </w:p>
    <w:p w:rsidR="00662617" w:rsidRPr="007E4C4B" w:rsidRDefault="00662617" w:rsidP="0066261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субвенций  составило 25,1 % от годовых бюджетных назначений.  Иные межбюджетные трансферты поступили в сумме 409,7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 или 25 % от годовых плановых назначений  (1639,1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62617" w:rsidRDefault="00662617" w:rsidP="0066261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Default="00662617" w:rsidP="0066261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</w:t>
      </w: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>РАСХОДЫ</w:t>
      </w:r>
    </w:p>
    <w:p w:rsidR="00662617" w:rsidRPr="007E4C4B" w:rsidRDefault="00662617" w:rsidP="0066261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бюджета Пронинского сельского поселения Серафимовичского муниципального района за I квартал 2019 года составили 1045,0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>, или  15,0 процентов от годовых бюджетных назначений.</w:t>
      </w:r>
    </w:p>
    <w:p w:rsidR="00662617" w:rsidRPr="007E4C4B" w:rsidRDefault="00662617" w:rsidP="00662617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>На решение  общегосударственных вопросов</w:t>
      </w:r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 израсходовано 588,0 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, или  14,5 процента к годовому плану  (план 4056,3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>.)</w:t>
      </w:r>
    </w:p>
    <w:p w:rsidR="00662617" w:rsidRPr="007E4C4B" w:rsidRDefault="00662617" w:rsidP="0066261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По разделу </w:t>
      </w: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>«Национальная безопасность и правоохранительная деятельность»</w:t>
      </w:r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за I  квартал 2019 г составили 0,0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. при плане 30,0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2617" w:rsidRPr="007E4C4B" w:rsidRDefault="00662617" w:rsidP="0066261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разделу 0400 «Национальная экономика» </w:t>
      </w:r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исполнено 15,0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2617" w:rsidRPr="007E4C4B" w:rsidRDefault="00662617" w:rsidP="0066261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 </w:t>
      </w:r>
      <w:r w:rsidRPr="007E4C4B">
        <w:rPr>
          <w:rFonts w:ascii="Arial" w:eastAsia="Times New Roman" w:hAnsi="Arial" w:cs="Arial"/>
          <w:i/>
          <w:sz w:val="24"/>
          <w:szCs w:val="24"/>
          <w:lang w:eastAsia="ru-RU"/>
        </w:rPr>
        <w:t>подразделу 0409 «Дорожное хозяйств</w:t>
      </w:r>
      <w:proofErr w:type="gramStart"/>
      <w:r w:rsidRPr="007E4C4B">
        <w:rPr>
          <w:rFonts w:ascii="Arial" w:eastAsia="Times New Roman" w:hAnsi="Arial" w:cs="Arial"/>
          <w:i/>
          <w:sz w:val="24"/>
          <w:szCs w:val="24"/>
          <w:lang w:eastAsia="ru-RU"/>
        </w:rPr>
        <w:t>о(</w:t>
      </w:r>
      <w:proofErr w:type="gramEnd"/>
      <w:r w:rsidRPr="007E4C4B">
        <w:rPr>
          <w:rFonts w:ascii="Arial" w:eastAsia="Times New Roman" w:hAnsi="Arial" w:cs="Arial"/>
          <w:i/>
          <w:sz w:val="24"/>
          <w:szCs w:val="24"/>
          <w:lang w:eastAsia="ru-RU"/>
        </w:rPr>
        <w:t>дорожные фонды)»</w:t>
      </w:r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за 1 квартал  2019 г не производились, по подразделу 0412» Другие вопросы в области национальной экономики» расходы составили 15,0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>По разделу 0500 "Жилищно-коммунальное хозяйство"</w:t>
      </w:r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 при  годовом плане 700,6 тыс. рублей исполнено 87,9  тыс. рублей или 12,5 процентов. Расходы произведены на оплату уличного  освещения</w:t>
      </w:r>
      <w:proofErr w:type="gram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662617" w:rsidRPr="007E4C4B" w:rsidRDefault="00662617" w:rsidP="00662617">
      <w:pPr>
        <w:spacing w:after="0" w:line="240" w:lineRule="auto"/>
        <w:ind w:firstLine="60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>На молодежную политику</w:t>
      </w:r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  направлено  0,0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  при плане   2,0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>..</w:t>
      </w:r>
    </w:p>
    <w:p w:rsidR="00662617" w:rsidRPr="007E4C4B" w:rsidRDefault="00662617" w:rsidP="00662617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>Расходы по разделу 08 «Культура. Кинематография»</w:t>
      </w:r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 за I квартал 2019года составили 331,7 тыс. рублей, что составляет 16,7 процентов к годовым назначениям</w:t>
      </w:r>
      <w:proofErr w:type="gram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 В структуре расходов бюджета поселения они занимают 31,7 процентов.</w:t>
      </w:r>
    </w:p>
    <w:p w:rsidR="00662617" w:rsidRPr="007E4C4B" w:rsidRDefault="00662617" w:rsidP="0066261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393"/>
        <w:gridCol w:w="2393"/>
        <w:gridCol w:w="2193"/>
      </w:tblGrid>
      <w:tr w:rsidR="00662617" w:rsidRPr="007E4C4B" w:rsidTr="00BA3B29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393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2393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</w:t>
            </w:r>
            <w:r w:rsidRPr="007E4C4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 2019</w:t>
            </w:r>
          </w:p>
        </w:tc>
        <w:tc>
          <w:tcPr>
            <w:tcW w:w="2193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2393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1756,8</w:t>
            </w:r>
          </w:p>
        </w:tc>
        <w:tc>
          <w:tcPr>
            <w:tcW w:w="2393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2193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16,6</w:t>
            </w: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393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2393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2193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</w:t>
            </w:r>
          </w:p>
        </w:tc>
      </w:tr>
      <w:tr w:rsidR="00662617" w:rsidRPr="007E4C4B" w:rsidTr="00BA3B29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1978,4</w:t>
            </w:r>
          </w:p>
        </w:tc>
        <w:tc>
          <w:tcPr>
            <w:tcW w:w="2393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2193" w:type="dxa"/>
          </w:tcPr>
          <w:p w:rsidR="00662617" w:rsidRPr="007E4C4B" w:rsidRDefault="00662617" w:rsidP="00BA3B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</w:tr>
    </w:tbl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>По разделу 10 «Социальная политика»</w:t>
      </w:r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 по подразделу 1001 «Пенсионное обеспечение» расходы на выплату пенсий муниципальным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proofErr w:type="gram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.и</w:t>
      </w:r>
      <w:proofErr w:type="gram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поселения составили 3,9 тыс. рублей или 25,2  процентов к плановым назначениям.</w:t>
      </w:r>
    </w:p>
    <w:p w:rsidR="00662617" w:rsidRPr="007E4C4B" w:rsidRDefault="00662617" w:rsidP="0066261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b/>
          <w:sz w:val="24"/>
          <w:szCs w:val="24"/>
          <w:lang w:eastAsia="ru-RU"/>
        </w:rPr>
        <w:t>Расходы по разделу 11 «Физическая культура и спорт</w:t>
      </w:r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» за I квартал 2019 года исполнены в сумме  7,4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7E4C4B">
        <w:rPr>
          <w:rFonts w:ascii="Arial" w:eastAsia="Times New Roman" w:hAnsi="Arial" w:cs="Arial"/>
          <w:sz w:val="24"/>
          <w:szCs w:val="24"/>
          <w:lang w:eastAsia="ru-RU"/>
        </w:rPr>
        <w:t>, что составляет  16,8  процента к годовым ассигнованиям и 113.8 процента к уровню соответствующего периода 2018 года.</w:t>
      </w:r>
    </w:p>
    <w:p w:rsidR="00662617" w:rsidRPr="007E4C4B" w:rsidRDefault="00662617" w:rsidP="006626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sz w:val="24"/>
          <w:szCs w:val="24"/>
          <w:lang w:eastAsia="ru-RU"/>
        </w:rPr>
        <w:t>В структуре расходов бюджета поселения расходы на физическую культуру и спорт занимают 0,7 процента.</w:t>
      </w:r>
    </w:p>
    <w:p w:rsidR="00662617" w:rsidRPr="007E4C4B" w:rsidRDefault="00662617" w:rsidP="0066261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4C4B">
        <w:rPr>
          <w:rFonts w:ascii="Arial" w:eastAsia="Times New Roman" w:hAnsi="Arial" w:cs="Arial"/>
          <w:sz w:val="24"/>
          <w:szCs w:val="24"/>
          <w:lang w:eastAsia="ru-RU"/>
        </w:rPr>
        <w:t>Глава Пронинского</w:t>
      </w: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C4B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                                                                </w:t>
      </w:r>
      <w:proofErr w:type="spellStart"/>
      <w:r w:rsidRPr="007E4C4B">
        <w:rPr>
          <w:rFonts w:ascii="Arial" w:eastAsia="Times New Roman" w:hAnsi="Arial" w:cs="Arial"/>
          <w:sz w:val="24"/>
          <w:szCs w:val="24"/>
          <w:lang w:eastAsia="ru-RU"/>
        </w:rPr>
        <w:t>В.Н.Гречко</w:t>
      </w:r>
      <w:proofErr w:type="spellEnd"/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ind w:left="-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2617" w:rsidRPr="007E4C4B" w:rsidRDefault="00662617" w:rsidP="006626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5FFF" w:rsidRDefault="00415FFF"/>
    <w:sectPr w:rsidR="00415FFF" w:rsidSect="00265FA2"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74"/>
    <w:rsid w:val="00415FFF"/>
    <w:rsid w:val="00434074"/>
    <w:rsid w:val="006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1882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2019-04-18T11:12:00Z</dcterms:created>
  <dcterms:modified xsi:type="dcterms:W3CDTF">2019-04-18T11:14:00Z</dcterms:modified>
</cp:coreProperties>
</file>