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A0" w:rsidRDefault="000B19A0" w:rsidP="000B19A0">
      <w:pPr>
        <w:pStyle w:val="Standard"/>
        <w:autoSpaceDE w:val="0"/>
        <w:jc w:val="right"/>
      </w:pPr>
      <w:r>
        <w:t>Приложение</w:t>
      </w:r>
    </w:p>
    <w:p w:rsidR="000B19A0" w:rsidRDefault="000B19A0" w:rsidP="000B19A0">
      <w:pPr>
        <w:pStyle w:val="Standard"/>
        <w:autoSpaceDE w:val="0"/>
        <w:jc w:val="right"/>
      </w:pPr>
      <w:r>
        <w:t>к Порядку</w:t>
      </w:r>
    </w:p>
    <w:p w:rsidR="000B19A0" w:rsidRDefault="000B19A0" w:rsidP="000B19A0">
      <w:pPr>
        <w:pStyle w:val="Standard"/>
        <w:autoSpaceDE w:val="0"/>
        <w:jc w:val="right"/>
      </w:pPr>
      <w:r>
        <w:t>составления и утверждения</w:t>
      </w:r>
    </w:p>
    <w:p w:rsidR="000B19A0" w:rsidRDefault="000B19A0" w:rsidP="000B19A0">
      <w:pPr>
        <w:pStyle w:val="Standard"/>
        <w:autoSpaceDE w:val="0"/>
        <w:jc w:val="right"/>
      </w:pPr>
      <w:r>
        <w:t>отчета о результатах</w:t>
      </w:r>
    </w:p>
    <w:p w:rsidR="000B19A0" w:rsidRDefault="000B19A0" w:rsidP="000B19A0">
      <w:pPr>
        <w:pStyle w:val="Standard"/>
        <w:autoSpaceDE w:val="0"/>
        <w:jc w:val="right"/>
      </w:pPr>
      <w:r>
        <w:t xml:space="preserve">деятельности </w:t>
      </w:r>
      <w:proofErr w:type="gramStart"/>
      <w:r>
        <w:t>муниципального</w:t>
      </w:r>
      <w:proofErr w:type="gramEnd"/>
    </w:p>
    <w:p w:rsidR="000B19A0" w:rsidRDefault="000B19A0" w:rsidP="000B19A0">
      <w:pPr>
        <w:pStyle w:val="Standard"/>
        <w:autoSpaceDE w:val="0"/>
        <w:jc w:val="right"/>
      </w:pPr>
      <w:r>
        <w:t>учреждения и об использовании</w:t>
      </w:r>
    </w:p>
    <w:p w:rsidR="000B19A0" w:rsidRDefault="000B19A0" w:rsidP="000B19A0">
      <w:pPr>
        <w:pStyle w:val="Standard"/>
        <w:autoSpaceDE w:val="0"/>
        <w:jc w:val="right"/>
      </w:pPr>
      <w:proofErr w:type="gramStart"/>
      <w:r>
        <w:t>закрепленного</w:t>
      </w:r>
      <w:proofErr w:type="gramEnd"/>
      <w:r>
        <w:t xml:space="preserve"> за ним</w:t>
      </w:r>
    </w:p>
    <w:p w:rsidR="000B19A0" w:rsidRDefault="000B19A0" w:rsidP="000B19A0">
      <w:pPr>
        <w:pStyle w:val="Standard"/>
        <w:autoSpaceDE w:val="0"/>
        <w:jc w:val="right"/>
      </w:pPr>
      <w:r>
        <w:t>муниципального имущества</w:t>
      </w:r>
    </w:p>
    <w:p w:rsidR="000B19A0" w:rsidRDefault="000B19A0" w:rsidP="000B19A0">
      <w:pPr>
        <w:pStyle w:val="Standard"/>
        <w:autoSpaceDE w:val="0"/>
        <w:jc w:val="both"/>
      </w:pPr>
    </w:p>
    <w:p w:rsidR="000B19A0" w:rsidRDefault="000B19A0" w:rsidP="000B19A0">
      <w:pPr>
        <w:pStyle w:val="ConsPlusNonformat"/>
      </w:pPr>
      <w:r>
        <w:t>Согласовано:                                                  Утверждаю:</w:t>
      </w:r>
    </w:p>
    <w:p w:rsidR="000B19A0" w:rsidRDefault="000B19A0" w:rsidP="000B19A0">
      <w:pPr>
        <w:pStyle w:val="ConsPlusNonformat"/>
      </w:pPr>
      <w:r>
        <w:t xml:space="preserve">Глава </w:t>
      </w:r>
      <w:proofErr w:type="spellStart"/>
      <w:r>
        <w:t>Трясиновского</w:t>
      </w:r>
      <w:proofErr w:type="spellEnd"/>
    </w:p>
    <w:p w:rsidR="000B19A0" w:rsidRDefault="000B19A0" w:rsidP="000B19A0">
      <w:pPr>
        <w:pStyle w:val="ConsPlusNonformat"/>
      </w:pPr>
      <w:r>
        <w:t>Сельского поселения                               Директор МКУК Трясиновский КДЦ</w:t>
      </w:r>
    </w:p>
    <w:p w:rsidR="000B19A0" w:rsidRDefault="000B19A0" w:rsidP="000B19A0">
      <w:pPr>
        <w:pStyle w:val="ConsPlusNonformat"/>
      </w:pPr>
      <w:r>
        <w:t xml:space="preserve">Сидоров Н.И.________ </w:t>
      </w:r>
      <w:r w:rsidR="00427AF4">
        <w:t xml:space="preserve">                               Курина С.Н._________</w:t>
      </w:r>
    </w:p>
    <w:p w:rsidR="000B19A0" w:rsidRDefault="009877CA" w:rsidP="000B19A0">
      <w:pPr>
        <w:pStyle w:val="ConsPlusNonformat"/>
      </w:pPr>
      <w:r>
        <w:t>«</w:t>
      </w:r>
      <w:r w:rsidR="00427AF4">
        <w:t>20</w:t>
      </w:r>
      <w:r>
        <w:t>»</w:t>
      </w:r>
      <w:r w:rsidR="00E73B0A">
        <w:t xml:space="preserve"> января 2020</w:t>
      </w:r>
      <w:r w:rsidR="00892483">
        <w:t>г.</w:t>
      </w:r>
      <w:r w:rsidR="000B19A0">
        <w:t xml:space="preserve">      </w:t>
      </w:r>
      <w:r w:rsidR="00427AF4">
        <w:t xml:space="preserve">                              </w:t>
      </w:r>
      <w:r>
        <w:t>«</w:t>
      </w:r>
      <w:r w:rsidR="00427AF4">
        <w:t>20</w:t>
      </w:r>
      <w:r>
        <w:t>»</w:t>
      </w:r>
      <w:r w:rsidR="00E73B0A">
        <w:t xml:space="preserve"> января 2020</w:t>
      </w:r>
      <w:r w:rsidR="00892483">
        <w:t>г.</w:t>
      </w:r>
    </w:p>
    <w:p w:rsidR="000B19A0" w:rsidRDefault="000B19A0" w:rsidP="000B19A0">
      <w:pPr>
        <w:pStyle w:val="ConsPlusNonformat"/>
      </w:pPr>
    </w:p>
    <w:p w:rsidR="000B19A0" w:rsidRDefault="000B19A0" w:rsidP="000B19A0">
      <w:pPr>
        <w:pStyle w:val="ConsPlusNonformat"/>
      </w:pPr>
    </w:p>
    <w:p w:rsidR="000B19A0" w:rsidRDefault="000B19A0" w:rsidP="000B19A0">
      <w:pPr>
        <w:pStyle w:val="ConsPlusNonformat"/>
      </w:pPr>
      <w:bookmarkStart w:id="0" w:name="Par135"/>
      <w:bookmarkEnd w:id="0"/>
      <w:r>
        <w:t xml:space="preserve">                                   ОТЧЕТ</w:t>
      </w:r>
    </w:p>
    <w:p w:rsidR="000B19A0" w:rsidRDefault="000B19A0" w:rsidP="000B19A0">
      <w:pPr>
        <w:pStyle w:val="ConsPlusNonformat"/>
      </w:pPr>
      <w:r>
        <w:t xml:space="preserve">  о результатах деятельности муниципального учреждения и об использовании</w:t>
      </w:r>
    </w:p>
    <w:p w:rsidR="000B19A0" w:rsidRDefault="000B19A0" w:rsidP="000B19A0">
      <w:pPr>
        <w:pStyle w:val="ConsPlusNonformat"/>
      </w:pPr>
      <w:r>
        <w:t xml:space="preserve">               закрепленного за ним муниципального имущества</w:t>
      </w:r>
    </w:p>
    <w:p w:rsidR="000B19A0" w:rsidRDefault="000B19A0" w:rsidP="000B19A0">
      <w:pPr>
        <w:pStyle w:val="ConsPlusNonformat"/>
        <w:jc w:val="center"/>
        <w:rPr>
          <w:u w:val="single"/>
        </w:rPr>
      </w:pPr>
      <w:r>
        <w:rPr>
          <w:u w:val="single"/>
        </w:rPr>
        <w:t xml:space="preserve">Муниципальное казенное учреждение культуры Трясиновский </w:t>
      </w:r>
      <w:proofErr w:type="spellStart"/>
      <w:r>
        <w:rPr>
          <w:u w:val="single"/>
        </w:rPr>
        <w:t>Культурно-Досуговый</w:t>
      </w:r>
      <w:proofErr w:type="spellEnd"/>
      <w:r>
        <w:rPr>
          <w:u w:val="single"/>
        </w:rPr>
        <w:t xml:space="preserve"> Центр </w:t>
      </w:r>
      <w:proofErr w:type="spellStart"/>
      <w:r>
        <w:rPr>
          <w:u w:val="single"/>
        </w:rPr>
        <w:t>Трясиновского</w:t>
      </w:r>
      <w:proofErr w:type="spellEnd"/>
      <w:r>
        <w:rPr>
          <w:u w:val="single"/>
        </w:rPr>
        <w:t xml:space="preserve"> сельского поселения </w:t>
      </w:r>
      <w:proofErr w:type="spellStart"/>
      <w:r>
        <w:rPr>
          <w:u w:val="single"/>
        </w:rPr>
        <w:t>Серафимовичского</w:t>
      </w:r>
      <w:proofErr w:type="spellEnd"/>
      <w:r>
        <w:rPr>
          <w:u w:val="single"/>
        </w:rPr>
        <w:t xml:space="preserve"> муниципального района Волгоградской области</w:t>
      </w:r>
    </w:p>
    <w:p w:rsidR="000B19A0" w:rsidRDefault="000B19A0" w:rsidP="000B19A0">
      <w:pPr>
        <w:pStyle w:val="ConsPlusNonformat"/>
      </w:pPr>
      <w:r>
        <w:t xml:space="preserve">                     (полное наименование учреждения)</w:t>
      </w:r>
    </w:p>
    <w:p w:rsidR="000B19A0" w:rsidRDefault="000B19A0" w:rsidP="000B19A0">
      <w:pPr>
        <w:pStyle w:val="ConsPlusNonformat"/>
      </w:pPr>
    </w:p>
    <w:p w:rsidR="000B19A0" w:rsidRDefault="000B19A0" w:rsidP="000B19A0">
      <w:pPr>
        <w:pStyle w:val="ConsPlusNonformat"/>
      </w:pPr>
      <w:r>
        <w:t xml:space="preserve">                      за ______</w:t>
      </w:r>
      <w:r w:rsidR="00427AF4">
        <w:rPr>
          <w:u w:val="single"/>
        </w:rPr>
        <w:t>2019</w:t>
      </w:r>
      <w:r>
        <w:rPr>
          <w:u w:val="single"/>
        </w:rPr>
        <w:t xml:space="preserve"> год</w:t>
      </w:r>
      <w:r>
        <w:t>_________</w:t>
      </w:r>
    </w:p>
    <w:p w:rsidR="000B19A0" w:rsidRDefault="000B19A0" w:rsidP="000B19A0">
      <w:pPr>
        <w:pStyle w:val="ConsPlusNonformat"/>
      </w:pPr>
      <w:r>
        <w:t xml:space="preserve">                          (указать отчетный период)</w:t>
      </w:r>
    </w:p>
    <w:p w:rsidR="000B19A0" w:rsidRDefault="000B19A0" w:rsidP="000B19A0">
      <w:pPr>
        <w:pStyle w:val="ConsPlusNonformat"/>
      </w:pPr>
    </w:p>
    <w:p w:rsidR="000B19A0" w:rsidRDefault="000B19A0" w:rsidP="000B19A0">
      <w:pPr>
        <w:pStyle w:val="ConsPlusNonformat"/>
      </w:pPr>
      <w:bookmarkStart w:id="1" w:name="Par144"/>
      <w:bookmarkEnd w:id="1"/>
      <w:r>
        <w:t xml:space="preserve">                                 РАЗДЕЛ 1.</w:t>
      </w:r>
    </w:p>
    <w:p w:rsidR="000B19A0" w:rsidRDefault="000B19A0" w:rsidP="000B19A0">
      <w:pPr>
        <w:pStyle w:val="ConsPlusNonformat"/>
      </w:pPr>
      <w:r>
        <w:t xml:space="preserve">                      "Общие сведения об учреждении"</w:t>
      </w:r>
    </w:p>
    <w:p w:rsidR="000B19A0" w:rsidRDefault="000B19A0" w:rsidP="000B19A0">
      <w:pPr>
        <w:pStyle w:val="Standard"/>
        <w:autoSpaceDE w:val="0"/>
        <w:jc w:val="both"/>
      </w:pPr>
    </w:p>
    <w:tbl>
      <w:tblPr>
        <w:tblW w:w="9495" w:type="dxa"/>
        <w:tblInd w:w="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4438"/>
        <w:gridCol w:w="1319"/>
        <w:gridCol w:w="1499"/>
        <w:gridCol w:w="1279"/>
      </w:tblGrid>
      <w:tr w:rsidR="000B19A0" w:rsidTr="000B19A0">
        <w:trPr>
          <w:trHeight w:val="60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4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Разрешительные документы,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которых учреждение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осуществляет деятельность:   Устав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МКУК Трясиновский КДЦ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 постановке на учет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организации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налоговом</w:t>
            </w:r>
            <w:proofErr w:type="gramEnd"/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органе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месту ее нахождения.   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выдачи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действия</w:t>
            </w:r>
          </w:p>
        </w:tc>
      </w:tr>
      <w:tr w:rsidR="000B19A0" w:rsidTr="000B19A0"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19A0" w:rsidRDefault="000B19A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19A0" w:rsidRDefault="000B19A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№003749169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14.11.2011</w:t>
            </w:r>
          </w:p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января 2008 года</w:t>
            </w: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бессрочный</w:t>
            </w:r>
          </w:p>
        </w:tc>
      </w:tr>
    </w:tbl>
    <w:p w:rsidR="000B19A0" w:rsidRDefault="000B19A0" w:rsidP="000B19A0">
      <w:pPr>
        <w:pStyle w:val="Standard"/>
        <w:autoSpaceDE w:val="0"/>
        <w:jc w:val="both"/>
      </w:pPr>
    </w:p>
    <w:tbl>
      <w:tblPr>
        <w:tblW w:w="9135" w:type="dxa"/>
        <w:tblInd w:w="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8175"/>
      </w:tblGrid>
      <w:tr w:rsidR="000B19A0" w:rsidTr="000B19A0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деятельности:                                                </w:t>
            </w:r>
          </w:p>
        </w:tc>
      </w:tr>
      <w:tr w:rsidR="000B19A0" w:rsidTr="000B19A0"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92.51 – деятельность библиотек, архивов, учреждений клубного типа                                                       </w:t>
            </w:r>
          </w:p>
        </w:tc>
      </w:tr>
      <w:tr w:rsidR="000B19A0" w:rsidTr="000B19A0"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8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Иные:   92.34 – прочая зрелищно-развлекательная деятельность                                                           </w:t>
            </w:r>
          </w:p>
        </w:tc>
      </w:tr>
    </w:tbl>
    <w:p w:rsidR="000B19A0" w:rsidRDefault="000B19A0" w:rsidP="000B19A0">
      <w:pPr>
        <w:pStyle w:val="Standard"/>
        <w:autoSpaceDE w:val="0"/>
        <w:jc w:val="both"/>
      </w:pPr>
    </w:p>
    <w:tbl>
      <w:tblPr>
        <w:tblW w:w="9375" w:type="dxa"/>
        <w:tblInd w:w="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9"/>
        <w:gridCol w:w="4558"/>
        <w:gridCol w:w="2039"/>
        <w:gridCol w:w="1819"/>
      </w:tblGrid>
      <w:tr w:rsidR="000B19A0" w:rsidTr="000B19A0">
        <w:trPr>
          <w:trHeight w:val="60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4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(работы), которые оказываются</w:t>
            </w:r>
          </w:p>
          <w:p w:rsidR="000B19A0" w:rsidRDefault="000B19A0">
            <w:pPr>
              <w:pStyle w:val="Standard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 плату:  </w:t>
            </w:r>
          </w:p>
          <w:p w:rsidR="000B19A0" w:rsidRDefault="000B19A0">
            <w:pPr>
              <w:pStyle w:val="Standard"/>
              <w:ind w:left="720"/>
              <w:rPr>
                <w:rFonts w:ascii="Courier New" w:hAnsi="Courier New" w:cs="Courier New"/>
                <w:sz w:val="22"/>
                <w:szCs w:val="22"/>
              </w:rPr>
            </w:pPr>
          </w:p>
          <w:p w:rsidR="000B19A0" w:rsidRDefault="000B19A0">
            <w:pPr>
              <w:pStyle w:val="Standard"/>
              <w:ind w:left="720"/>
              <w:rPr>
                <w:rFonts w:ascii="Courier New" w:hAnsi="Courier New" w:cs="Courier New"/>
                <w:sz w:val="22"/>
                <w:szCs w:val="22"/>
              </w:rPr>
            </w:pPr>
          </w:p>
          <w:p w:rsidR="000B19A0" w:rsidRDefault="000B19A0">
            <w:pPr>
              <w:pStyle w:val="Standard"/>
              <w:ind w:left="720"/>
              <w:rPr>
                <w:b/>
                <w:sz w:val="22"/>
                <w:szCs w:val="22"/>
              </w:rPr>
            </w:pPr>
          </w:p>
          <w:p w:rsidR="000B19A0" w:rsidRDefault="000B19A0">
            <w:pPr>
              <w:pStyle w:val="Standard"/>
              <w:rPr>
                <w:rFonts w:ascii="Courier New" w:hAnsi="Courier New" w:cs="Courier New"/>
                <w:sz w:val="22"/>
                <w:szCs w:val="22"/>
              </w:rPr>
            </w:pP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3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потребителей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данной</w:t>
            </w:r>
            <w:proofErr w:type="gramEnd"/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(работы)              </w:t>
            </w:r>
          </w:p>
        </w:tc>
      </w:tr>
      <w:tr w:rsidR="000B19A0" w:rsidTr="000B19A0"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19A0" w:rsidRDefault="000B19A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19A0" w:rsidRDefault="000B19A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предыдущий год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год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B19A0" w:rsidRDefault="000B19A0" w:rsidP="000B19A0">
      <w:pPr>
        <w:pStyle w:val="Standard"/>
        <w:autoSpaceDE w:val="0"/>
        <w:jc w:val="both"/>
      </w:pPr>
    </w:p>
    <w:tbl>
      <w:tblPr>
        <w:tblW w:w="9375" w:type="dxa"/>
        <w:tblInd w:w="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9"/>
        <w:gridCol w:w="4558"/>
        <w:gridCol w:w="2039"/>
        <w:gridCol w:w="1819"/>
      </w:tblGrid>
      <w:tr w:rsidR="000B19A0" w:rsidTr="000B19A0">
        <w:trPr>
          <w:trHeight w:val="40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Штатные единицы                    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Предыдущий год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год</w:t>
            </w:r>
          </w:p>
        </w:tc>
      </w:tr>
      <w:tr w:rsidR="000B19A0" w:rsidTr="000B19A0">
        <w:trPr>
          <w:trHeight w:val="4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19A0" w:rsidRDefault="000B19A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(всего)         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Количественный состав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квалификации сотрудников   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Причины, приведшие к изменению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количества штатных единиц          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</w:tr>
      <w:tr w:rsidR="000B19A0" w:rsidTr="000B19A0">
        <w:trPr>
          <w:trHeight w:val="8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19A0" w:rsidRDefault="000B19A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B19A0" w:rsidRDefault="000B19A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заработная плата сотрудников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руб.)                         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27,6</w:t>
            </w:r>
          </w:p>
        </w:tc>
      </w:tr>
    </w:tbl>
    <w:p w:rsidR="000B19A0" w:rsidRDefault="000B19A0" w:rsidP="000B19A0">
      <w:pPr>
        <w:pStyle w:val="Standard"/>
        <w:autoSpaceDE w:val="0"/>
        <w:jc w:val="both"/>
      </w:pPr>
    </w:p>
    <w:p w:rsidR="000B19A0" w:rsidRDefault="000B19A0" w:rsidP="000B19A0">
      <w:pPr>
        <w:pStyle w:val="ConsPlusNonformat"/>
      </w:pPr>
      <w:bookmarkStart w:id="2" w:name="Par183"/>
      <w:bookmarkEnd w:id="2"/>
      <w:r>
        <w:t xml:space="preserve">                                 РАЗДЕЛ 2.</w:t>
      </w:r>
    </w:p>
    <w:p w:rsidR="000B19A0" w:rsidRDefault="000B19A0" w:rsidP="000B19A0">
      <w:pPr>
        <w:pStyle w:val="ConsPlusNonformat"/>
      </w:pPr>
      <w:r>
        <w:t xml:space="preserve">                    "Результат деятельности учреждения"</w:t>
      </w:r>
    </w:p>
    <w:p w:rsidR="000B19A0" w:rsidRDefault="000B19A0" w:rsidP="000B19A0">
      <w:pPr>
        <w:pStyle w:val="Standard"/>
        <w:autoSpaceDE w:val="0"/>
        <w:jc w:val="both"/>
      </w:pP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┌─────────────────────────┬───────────────────────┬───────────────────────┐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Предыдущий год     │     Отчетный год      │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├──────┬──────────────────┼───────────────────────┼───────────────────────┤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   </w:t>
      </w:r>
      <w:proofErr w:type="spellStart"/>
      <w:r>
        <w:rPr>
          <w:rFonts w:ascii="Courier New" w:hAnsi="Courier New" w:cs="Courier New"/>
          <w:sz w:val="20"/>
          <w:szCs w:val="20"/>
        </w:rPr>
        <w:t>│Изменения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│кредиторской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│задолженности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разрезе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│поступлений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│(выплат),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│предусмотренных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│Планом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финансово-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│хозяйственной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│деятельности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│относительно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│предыдущего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│отчетного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года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│(в процентах).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│Причины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│просроченной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 xml:space="preserve">      │        -              │            -          │</w:t>
      </w:r>
      <w:proofErr w:type="gram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│кредиторской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│задолженности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├──────┼──────────────────┼───────────────────────┼───────────────────────┤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   </w:t>
      </w:r>
      <w:proofErr w:type="spellStart"/>
      <w:r>
        <w:rPr>
          <w:rFonts w:ascii="Courier New" w:hAnsi="Courier New" w:cs="Courier New"/>
          <w:sz w:val="20"/>
          <w:szCs w:val="20"/>
        </w:rPr>
        <w:t>│Изменения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│дебиторской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│задолженности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разрезе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│поступлений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│(выплат),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│предусмотренных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│Планом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│относительно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│предыдущего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│отчетного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года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│(в процентах).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│Причины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│дебиторской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 xml:space="preserve">       │         -             │          -            │</w:t>
      </w:r>
      <w:proofErr w:type="gram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│задолженности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│нереальной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│взысканию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├──────┼──────────────────┼───────────────────────┼───────────────────────┤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   </w:t>
      </w:r>
      <w:proofErr w:type="spellStart"/>
      <w:r>
        <w:rPr>
          <w:rFonts w:ascii="Courier New" w:hAnsi="Courier New" w:cs="Courier New"/>
          <w:sz w:val="20"/>
          <w:szCs w:val="20"/>
        </w:rPr>
        <w:t>│Изменение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│балансовой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│стоимости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│нефинансовых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│активов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│относительно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│предыдущего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│отчетного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года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│(в процентах)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├──────┼──────────────────┼───────────────────────┼───────────────────────┤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    </w:t>
      </w:r>
      <w:proofErr w:type="spellStart"/>
      <w:r>
        <w:rPr>
          <w:rFonts w:ascii="Courier New" w:hAnsi="Courier New" w:cs="Courier New"/>
          <w:sz w:val="20"/>
          <w:szCs w:val="20"/>
        </w:rPr>
        <w:t>│Выставленные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│требования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│возмещение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ущерба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недостачам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хищениям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│материальных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│ценностей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│денежных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средств,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также от порчи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        -              │        -              │</w:t>
      </w:r>
      <w:proofErr w:type="gram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│материальных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│ценностей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(общая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│сумма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тыс. руб.)│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├──────┼──────────────────┼───────────────────────┼───────────────────────┤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│10.   </w:t>
      </w:r>
      <w:proofErr w:type="spellStart"/>
      <w:r>
        <w:rPr>
          <w:rFonts w:ascii="Courier New" w:hAnsi="Courier New" w:cs="Courier New"/>
          <w:sz w:val="20"/>
          <w:szCs w:val="20"/>
        </w:rPr>
        <w:t>│Общая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сумма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│доходов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│полученных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платных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│работ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│(тыс. руб.)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├──────┼──────────────────┼───────────────────────┼───────────────────────┤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│11.   </w:t>
      </w:r>
      <w:proofErr w:type="spellStart"/>
      <w:r>
        <w:rPr>
          <w:rFonts w:ascii="Courier New" w:hAnsi="Courier New" w:cs="Courier New"/>
          <w:sz w:val="20"/>
          <w:szCs w:val="20"/>
        </w:rPr>
        <w:t>│Общая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сумма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│прибыли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учреждения│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│после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│налогообложения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│отчетном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периоде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│образовавшейся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│связи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оказанием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│частично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платных </w:t>
      </w:r>
      <w:proofErr w:type="spellStart"/>
      <w:r>
        <w:rPr>
          <w:rFonts w:ascii="Courier New" w:hAnsi="Courier New" w:cs="Courier New"/>
          <w:sz w:val="20"/>
          <w:szCs w:val="20"/>
        </w:rPr>
        <w:t>и</w:t>
      </w:r>
      <w:proofErr w:type="gram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-             │         -             │</w:t>
      </w:r>
      <w:proofErr w:type="gram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│полностью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платных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(работ),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│тыс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руб.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├──────┼──────────────────┼───────────────────────┼───────────────────────┤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│12.   </w:t>
      </w:r>
      <w:proofErr w:type="spellStart"/>
      <w:r>
        <w:rPr>
          <w:rFonts w:ascii="Courier New" w:hAnsi="Courier New" w:cs="Courier New"/>
          <w:sz w:val="20"/>
          <w:szCs w:val="20"/>
        </w:rPr>
        <w:t>│Цены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(тарифы)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│платные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услуги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│(работы),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│оказываемые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│потребителям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   │(в динамике в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│течение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отчетного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│периода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).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│Относительно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│предыдущего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│отчетного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года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│(в процентах)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│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├──────┼──────────────────┼───────────────────────┼───────────────────────┤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│13.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│потребителей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│воспользовавшихся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│(работами)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том числе:      │   </w:t>
      </w:r>
      <w:r w:rsidR="005F01EE">
        <w:rPr>
          <w:rFonts w:ascii="Courier New" w:hAnsi="Courier New" w:cs="Courier New"/>
          <w:sz w:val="20"/>
          <w:szCs w:val="20"/>
        </w:rPr>
        <w:t xml:space="preserve">12428                   12380 </w:t>
      </w:r>
      <w:r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│платными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         </w:t>
      </w:r>
    </w:p>
    <w:p w:rsidR="000B19A0" w:rsidRDefault="005F01EE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│потребителей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</w:t>
      </w:r>
      <w:r w:rsidR="000B19A0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├──────┼──────────────────┼───────────────────────┼───────────────────────┤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│14.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жалоб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│потребителей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│принятые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меры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результатам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            -          │        -              │</w:t>
      </w:r>
      <w:proofErr w:type="gram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│рассмотрения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жалоб│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├──────┼──────────────────┼───────────┬───────────┼───────────┬───────────┤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│15. * </w:t>
      </w:r>
      <w:proofErr w:type="spellStart"/>
      <w:r>
        <w:rPr>
          <w:rFonts w:ascii="Courier New" w:hAnsi="Courier New" w:cs="Courier New"/>
          <w:sz w:val="20"/>
          <w:szCs w:val="20"/>
        </w:rPr>
        <w:t>│Суммы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поступлений </w:t>
      </w:r>
      <w:proofErr w:type="spellStart"/>
      <w:r>
        <w:rPr>
          <w:rFonts w:ascii="Courier New" w:hAnsi="Courier New" w:cs="Courier New"/>
          <w:sz w:val="20"/>
          <w:szCs w:val="20"/>
        </w:rPr>
        <w:t>│Плановые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│Кассовые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Кассовые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│Кассовые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│(с учетом         </w:t>
      </w:r>
      <w:proofErr w:type="spellStart"/>
      <w:r>
        <w:rPr>
          <w:rFonts w:ascii="Courier New" w:hAnsi="Courier New" w:cs="Courier New"/>
          <w:sz w:val="20"/>
          <w:szCs w:val="20"/>
        </w:rPr>
        <w:t>│поступления│</w:t>
      </w:r>
      <w:proofErr w:type="gramStart"/>
      <w:r>
        <w:rPr>
          <w:rFonts w:ascii="Courier New" w:hAnsi="Courier New" w:cs="Courier New"/>
          <w:sz w:val="20"/>
          <w:szCs w:val="20"/>
        </w:rPr>
        <w:t>поступления</w:t>
      </w:r>
      <w:proofErr w:type="gramEnd"/>
      <w:r>
        <w:rPr>
          <w:rFonts w:ascii="Courier New" w:hAnsi="Courier New" w:cs="Courier New"/>
          <w:sz w:val="20"/>
          <w:szCs w:val="20"/>
        </w:rPr>
        <w:t>│поступления│поступления│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│возвратов</w:t>
      </w:r>
      <w:proofErr w:type="spellEnd"/>
      <w:r>
        <w:rPr>
          <w:rFonts w:ascii="Courier New" w:hAnsi="Courier New" w:cs="Courier New"/>
          <w:sz w:val="20"/>
          <w:szCs w:val="20"/>
        </w:rPr>
        <w:t>)        │(тыс. руб.)│(тыс. руб.)│(тыс. руб.)│(тыс. руб.)│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разрезе         ├───────────┼───────────┼───────────┼───────────┤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│поступлений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│предусмотренных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│Планом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├──────┼──────────────────┼───────────┼───────────┼───────────┼───────────┤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│16. * </w:t>
      </w:r>
      <w:proofErr w:type="spellStart"/>
      <w:r>
        <w:rPr>
          <w:rFonts w:ascii="Courier New" w:hAnsi="Courier New" w:cs="Courier New"/>
          <w:sz w:val="20"/>
          <w:szCs w:val="20"/>
        </w:rPr>
        <w:t>│Суммы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выплат      </w:t>
      </w:r>
      <w:proofErr w:type="spellStart"/>
      <w:r>
        <w:rPr>
          <w:rFonts w:ascii="Courier New" w:hAnsi="Courier New" w:cs="Courier New"/>
          <w:sz w:val="20"/>
          <w:szCs w:val="20"/>
        </w:rPr>
        <w:t>│Плановые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│Кассовые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│Плановые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│Кассовые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│(с учетом         </w:t>
      </w:r>
      <w:proofErr w:type="spellStart"/>
      <w:r>
        <w:rPr>
          <w:rFonts w:ascii="Courier New" w:hAnsi="Courier New" w:cs="Courier New"/>
          <w:sz w:val="20"/>
          <w:szCs w:val="20"/>
        </w:rPr>
        <w:t>│выплаты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выплаты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│выплаты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│выплаты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восстановленных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│(тыс. руб.)│(тыс. руб.)│(тыс. руб.)│(тыс. руб.)│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│кассовых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выплат)  ├───────────┼───────────┼───────────┼───────────┤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разрезе выплат,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│предусмотренных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│Планом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├──────┼──────────────────┼───────────┴───────────┴───────────┴───────────┤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│17 ** </w:t>
      </w:r>
      <w:proofErr w:type="spellStart"/>
      <w:r>
        <w:rPr>
          <w:rFonts w:ascii="Courier New" w:hAnsi="Courier New" w:cs="Courier New"/>
          <w:sz w:val="20"/>
          <w:szCs w:val="20"/>
        </w:rPr>
        <w:t>│Показатели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│кассового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│исполнения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│бюджетной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сметы   │        2060,0</w:t>
      </w:r>
      <w:r w:rsidR="005F01EE">
        <w:rPr>
          <w:rFonts w:ascii="Courier New" w:hAnsi="Courier New" w:cs="Courier New"/>
          <w:sz w:val="20"/>
          <w:szCs w:val="20"/>
        </w:rPr>
        <w:t xml:space="preserve">                   1875,1      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│(тыс. руб.)   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├──────┼──────────────────┼───────────────────────────────────────────────┤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**</w:t>
      </w:r>
      <w:proofErr w:type="spellStart"/>
      <w:r>
        <w:rPr>
          <w:rFonts w:ascii="Courier New" w:hAnsi="Courier New" w:cs="Courier New"/>
          <w:sz w:val="20"/>
          <w:szCs w:val="20"/>
        </w:rPr>
        <w:t>│Показатели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│доведенных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│учреждению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лимитов│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│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│бюджетных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│обязательств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2153,3                   2000,0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│(тыс. руб.)   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├──────┼──────────────────┼───────────────────────────────────────────────┤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│19.   </w:t>
      </w:r>
      <w:proofErr w:type="spellStart"/>
      <w:r>
        <w:rPr>
          <w:rFonts w:ascii="Courier New" w:hAnsi="Courier New" w:cs="Courier New"/>
          <w:sz w:val="20"/>
          <w:szCs w:val="20"/>
        </w:rPr>
        <w:t>│Участие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учреждения│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│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качестве    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│учредителя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или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│участника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</w:t>
      </w:r>
      <w:proofErr w:type="spellStart"/>
      <w:r>
        <w:rPr>
          <w:rFonts w:ascii="Courier New" w:hAnsi="Courier New" w:cs="Courier New"/>
          <w:sz w:val="20"/>
          <w:szCs w:val="20"/>
        </w:rPr>
        <w:t>других│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│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│юридических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лицах</w:t>
      </w:r>
      <w:proofErr w:type="gramEnd"/>
      <w:r>
        <w:rPr>
          <w:rFonts w:ascii="Courier New" w:hAnsi="Courier New" w:cs="Courier New"/>
          <w:sz w:val="20"/>
          <w:szCs w:val="20"/>
        </w:rPr>
        <w:t>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│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том числе   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│внесение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денежных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│средств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иного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│имущества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│уставный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│(складочный)  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│капитал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других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             -                  -              │</w:t>
      </w:r>
      <w:proofErr w:type="gram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│юридических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лиц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├──────┼──────────────────┼───────────────────────────────────────────────┤</w:t>
      </w:r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│20.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│совершенных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│сделок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том числе:  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│крупных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сделок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│(ед.);        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совершении  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│которых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имеется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</w:t>
      </w:r>
      <w:proofErr w:type="spellStart"/>
      <w:r>
        <w:rPr>
          <w:rFonts w:ascii="Courier New" w:hAnsi="Courier New" w:cs="Courier New"/>
          <w:sz w:val="20"/>
          <w:szCs w:val="20"/>
        </w:rPr>
        <w:t>│заинтересованность</w:t>
      </w:r>
      <w:proofErr w:type="gram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-                  -             │</w:t>
      </w:r>
      <w:proofErr w:type="gram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│(ед.)             │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0B19A0" w:rsidRDefault="000B19A0" w:rsidP="000B19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└──────┴──────────────────┴───────────────────────────────────────────────┘</w:t>
      </w:r>
    </w:p>
    <w:p w:rsidR="000B19A0" w:rsidRDefault="000B19A0" w:rsidP="000B19A0">
      <w:pPr>
        <w:pStyle w:val="Standard"/>
        <w:autoSpaceDE w:val="0"/>
        <w:jc w:val="both"/>
      </w:pPr>
    </w:p>
    <w:p w:rsidR="000B19A0" w:rsidRDefault="000B19A0" w:rsidP="000B19A0">
      <w:pPr>
        <w:pStyle w:val="Standard"/>
        <w:autoSpaceDE w:val="0"/>
        <w:jc w:val="both"/>
      </w:pPr>
    </w:p>
    <w:p w:rsidR="000B19A0" w:rsidRDefault="000B19A0" w:rsidP="000B19A0">
      <w:pPr>
        <w:pStyle w:val="Standard"/>
        <w:autoSpaceDE w:val="0"/>
        <w:jc w:val="both"/>
      </w:pPr>
    </w:p>
    <w:p w:rsidR="000B19A0" w:rsidRDefault="000B19A0" w:rsidP="000B19A0">
      <w:pPr>
        <w:pStyle w:val="Standard"/>
        <w:autoSpaceDE w:val="0"/>
        <w:jc w:val="both"/>
      </w:pPr>
    </w:p>
    <w:p w:rsidR="000B19A0" w:rsidRDefault="000B19A0" w:rsidP="000B19A0">
      <w:pPr>
        <w:pStyle w:val="Standard"/>
        <w:autoSpaceDE w:val="0"/>
        <w:jc w:val="both"/>
      </w:pPr>
    </w:p>
    <w:p w:rsidR="000B19A0" w:rsidRDefault="000B19A0" w:rsidP="000B19A0">
      <w:pPr>
        <w:pStyle w:val="Standard"/>
        <w:autoSpaceDE w:val="0"/>
        <w:jc w:val="both"/>
      </w:pPr>
    </w:p>
    <w:p w:rsidR="000B19A0" w:rsidRDefault="000B19A0" w:rsidP="000B19A0">
      <w:pPr>
        <w:pStyle w:val="Standard"/>
        <w:autoSpaceDE w:val="0"/>
        <w:jc w:val="both"/>
      </w:pPr>
    </w:p>
    <w:p w:rsidR="000B19A0" w:rsidRDefault="000B19A0" w:rsidP="000B19A0">
      <w:pPr>
        <w:pStyle w:val="ConsPlusNonformat"/>
      </w:pPr>
      <w:bookmarkStart w:id="3" w:name="Par358"/>
      <w:bookmarkEnd w:id="3"/>
      <w:r>
        <w:t xml:space="preserve">                                 РАЗДЕЛ 3.</w:t>
      </w:r>
    </w:p>
    <w:p w:rsidR="000B19A0" w:rsidRDefault="000B19A0" w:rsidP="000B19A0">
      <w:pPr>
        <w:pStyle w:val="ConsPlusNonformat"/>
      </w:pPr>
      <w:r>
        <w:t xml:space="preserve">                "Об использовании муниципального имущества"</w:t>
      </w:r>
    </w:p>
    <w:p w:rsidR="000B19A0" w:rsidRDefault="000B19A0" w:rsidP="000B19A0">
      <w:pPr>
        <w:pStyle w:val="Standard"/>
        <w:autoSpaceDE w:val="0"/>
        <w:jc w:val="both"/>
      </w:pPr>
    </w:p>
    <w:tbl>
      <w:tblPr>
        <w:tblW w:w="9615" w:type="dxa"/>
        <w:tblInd w:w="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1"/>
        <w:gridCol w:w="3238"/>
        <w:gridCol w:w="1319"/>
        <w:gridCol w:w="1319"/>
        <w:gridCol w:w="1319"/>
        <w:gridCol w:w="1459"/>
      </w:tblGrid>
      <w:tr w:rsidR="000B19A0" w:rsidTr="000B19A0">
        <w:trPr>
          <w:trHeight w:val="60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отчетного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0B19A0" w:rsidTr="000B19A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(первоначальная)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имущества     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1204,7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1230,7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(остаточная) стоимость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     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(первоначальная)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84,2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84,2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Балансовая (остаточная)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(остаточная) стоимость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имущества,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  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10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(остаточная) стоимость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имущества,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(первоначальная)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1120,5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1146,5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(остаточная) стоимость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  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(остаточная) стоимость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переданного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аренду    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10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(остаточная) стоимость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имущества,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переданного в   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  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5F01EE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0B19A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5F01EE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0B19A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переданного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 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  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переданного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м   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4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   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 средств, полученных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отчетном году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операций с имуществом   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 *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имущества, приобретенного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учреждением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году за счет средств,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выделенных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учреждению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учредителем:    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первоначальная;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остаточная            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20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 *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имущества, приобретенного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учреждением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отчетном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году за счет доходов,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полученных от платных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и иной приносящей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 деятельности: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первоначальная;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остаточная            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 *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(первоначальная)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особо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движимого имущества     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(остаточная) стоимость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движимого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10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(остаточная) стоимость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движимого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переданного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аренду   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19A0" w:rsidTr="000B19A0">
        <w:trPr>
          <w:trHeight w:val="10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 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     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(остаточная) стоимость 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особо ценного движимого  </w:t>
            </w:r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переданного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B19A0" w:rsidRDefault="000B19A0">
            <w:pPr>
              <w:pStyle w:val="Standard"/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B19A0" w:rsidRDefault="000B19A0">
            <w:pPr>
              <w:pStyle w:val="Standard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19A0" w:rsidRDefault="000B19A0">
            <w:pPr>
              <w:pStyle w:val="Standard"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B19A0" w:rsidRDefault="000B19A0" w:rsidP="000B19A0">
      <w:pPr>
        <w:pStyle w:val="Standard"/>
        <w:autoSpaceDE w:val="0"/>
        <w:jc w:val="both"/>
      </w:pPr>
    </w:p>
    <w:p w:rsidR="000B19A0" w:rsidRDefault="000B19A0" w:rsidP="000B19A0">
      <w:pPr>
        <w:pStyle w:val="ConsPlusNonformat"/>
      </w:pPr>
      <w:bookmarkStart w:id="4" w:name="Par476"/>
      <w:bookmarkEnd w:id="4"/>
      <w:r>
        <w:t>* Сведения указываются муниципальными бюджетными учреждениями.</w:t>
      </w:r>
    </w:p>
    <w:p w:rsidR="000B19A0" w:rsidRDefault="000B19A0" w:rsidP="000B19A0">
      <w:pPr>
        <w:pStyle w:val="ConsPlusNonformat"/>
      </w:pPr>
      <w:bookmarkStart w:id="5" w:name="Par477"/>
      <w:bookmarkEnd w:id="5"/>
      <w:r>
        <w:t>** Сведения указываются муниципальными казенными учреждениями.</w:t>
      </w:r>
    </w:p>
    <w:p w:rsidR="000B19A0" w:rsidRDefault="000B19A0" w:rsidP="000B19A0">
      <w:pPr>
        <w:pStyle w:val="ConsPlusNonformat"/>
      </w:pPr>
    </w:p>
    <w:p w:rsidR="000B19A0" w:rsidRDefault="000B19A0" w:rsidP="000B19A0">
      <w:pPr>
        <w:pStyle w:val="ConsPlusNonformat"/>
      </w:pPr>
      <w:r>
        <w:t>Подпись лица, ответственного</w:t>
      </w:r>
    </w:p>
    <w:p w:rsidR="00556C71" w:rsidRDefault="000B19A0" w:rsidP="000B19A0">
      <w:r>
        <w:t>за составление отчета                     Курина С.Н. (Ф.И.О.)</w:t>
      </w:r>
    </w:p>
    <w:sectPr w:rsidR="00556C71" w:rsidSect="0055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B19A0"/>
    <w:rsid w:val="000B19A0"/>
    <w:rsid w:val="00427AF4"/>
    <w:rsid w:val="004648D7"/>
    <w:rsid w:val="00556C71"/>
    <w:rsid w:val="005F01EE"/>
    <w:rsid w:val="006120F9"/>
    <w:rsid w:val="00892483"/>
    <w:rsid w:val="009877CA"/>
    <w:rsid w:val="00C15675"/>
    <w:rsid w:val="00E7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19A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0B19A0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0B19A0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2020-01-16T10:22:00Z</cp:lastPrinted>
  <dcterms:created xsi:type="dcterms:W3CDTF">2020-01-16T07:37:00Z</dcterms:created>
  <dcterms:modified xsi:type="dcterms:W3CDTF">2020-01-27T06:21:00Z</dcterms:modified>
</cp:coreProperties>
</file>