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24" w:rsidRDefault="00CA7C24">
      <w:pPr>
        <w:pStyle w:val="ConsPlusNonformat"/>
        <w:jc w:val="center"/>
        <w:rPr>
          <w:rFonts w:ascii="Times New Roman" w:hAnsi="Times New Roman"/>
          <w:b/>
          <w:sz w:val="24"/>
        </w:rPr>
      </w:pPr>
    </w:p>
    <w:p w:rsidR="00CA7C24" w:rsidRPr="00CA7C24" w:rsidRDefault="00CA7C24" w:rsidP="00CA7C24">
      <w:pPr>
        <w:spacing w:after="0" w:line="240" w:lineRule="auto"/>
        <w:jc w:val="center"/>
        <w:rPr>
          <w:rFonts w:ascii="Times New Roman" w:hAnsi="Times New Roman"/>
          <w:sz w:val="28"/>
          <w:szCs w:val="28"/>
        </w:rPr>
      </w:pPr>
      <w:bookmarkStart w:id="0" w:name="_GoBack"/>
      <w:bookmarkEnd w:id="0"/>
      <w:r w:rsidRPr="00CA7C24">
        <w:rPr>
          <w:rFonts w:ascii="Times New Roman" w:hAnsi="Times New Roman"/>
          <w:sz w:val="28"/>
          <w:szCs w:val="28"/>
        </w:rPr>
        <w:t>ПОСТАНОВЛЕНИЕ</w:t>
      </w:r>
    </w:p>
    <w:p w:rsidR="00CA7C24" w:rsidRPr="00CA7C24" w:rsidRDefault="00CA7C24" w:rsidP="00CA7C24">
      <w:pPr>
        <w:spacing w:after="0" w:line="240" w:lineRule="auto"/>
        <w:jc w:val="center"/>
        <w:rPr>
          <w:rFonts w:ascii="Times New Roman" w:hAnsi="Times New Roman"/>
          <w:sz w:val="28"/>
          <w:szCs w:val="28"/>
        </w:rPr>
      </w:pPr>
      <w:r w:rsidRPr="00CA7C24">
        <w:rPr>
          <w:rFonts w:ascii="Times New Roman" w:hAnsi="Times New Roman"/>
          <w:sz w:val="28"/>
          <w:szCs w:val="28"/>
        </w:rPr>
        <w:t xml:space="preserve">АДМИНИСТРАЦИИ СЕРАФИМОВИЧСКОГО </w:t>
      </w:r>
    </w:p>
    <w:p w:rsidR="00CA7C24" w:rsidRPr="00CA7C24" w:rsidRDefault="00CA7C24" w:rsidP="00CA7C24">
      <w:pPr>
        <w:spacing w:after="0" w:line="240" w:lineRule="auto"/>
        <w:jc w:val="center"/>
        <w:rPr>
          <w:rFonts w:ascii="Times New Roman" w:hAnsi="Times New Roman"/>
          <w:sz w:val="28"/>
          <w:szCs w:val="28"/>
        </w:rPr>
      </w:pPr>
      <w:r w:rsidRPr="00CA7C24">
        <w:rPr>
          <w:rFonts w:ascii="Times New Roman" w:hAnsi="Times New Roman"/>
          <w:sz w:val="28"/>
          <w:szCs w:val="28"/>
        </w:rPr>
        <w:t xml:space="preserve">МУНИЦИПАЛЬНОГО РАЙОНА </w:t>
      </w:r>
    </w:p>
    <w:p w:rsidR="00CA7C24" w:rsidRPr="00CA7C24" w:rsidRDefault="00CA7C24" w:rsidP="00CA7C24">
      <w:pPr>
        <w:spacing w:after="0" w:line="240" w:lineRule="auto"/>
        <w:jc w:val="center"/>
        <w:rPr>
          <w:rFonts w:ascii="Times New Roman" w:hAnsi="Times New Roman"/>
          <w:sz w:val="28"/>
          <w:szCs w:val="28"/>
        </w:rPr>
      </w:pPr>
      <w:r w:rsidRPr="00CA7C24">
        <w:rPr>
          <w:rFonts w:ascii="Times New Roman" w:hAnsi="Times New Roman"/>
          <w:sz w:val="28"/>
          <w:szCs w:val="28"/>
        </w:rPr>
        <w:t>ВОЛГОГРАДСКОЙ ОБЛАСТИ ________________________________________________________________</w:t>
      </w:r>
    </w:p>
    <w:p w:rsidR="00CA7C24" w:rsidRPr="00CA7C24" w:rsidRDefault="00CA7C24" w:rsidP="00CA7C24">
      <w:pPr>
        <w:spacing w:after="0" w:line="240" w:lineRule="auto"/>
        <w:jc w:val="both"/>
        <w:rPr>
          <w:rFonts w:ascii="Times New Roman" w:hAnsi="Times New Roman"/>
          <w:sz w:val="28"/>
          <w:szCs w:val="28"/>
        </w:rPr>
      </w:pPr>
    </w:p>
    <w:p w:rsidR="00CA7C24" w:rsidRPr="00CA7C24" w:rsidRDefault="00CA7C24" w:rsidP="00CA7C24">
      <w:pPr>
        <w:spacing w:after="0" w:line="240" w:lineRule="auto"/>
        <w:rPr>
          <w:rFonts w:ascii="Times New Roman" w:hAnsi="Times New Roman"/>
          <w:sz w:val="28"/>
          <w:szCs w:val="28"/>
        </w:rPr>
      </w:pPr>
      <w:r w:rsidRPr="00CA7C24">
        <w:rPr>
          <w:rFonts w:ascii="Times New Roman" w:hAnsi="Times New Roman"/>
          <w:sz w:val="28"/>
          <w:szCs w:val="28"/>
        </w:rPr>
        <w:t xml:space="preserve">от  </w:t>
      </w:r>
      <w:r w:rsidR="006B0EF5">
        <w:rPr>
          <w:rFonts w:ascii="Times New Roman" w:hAnsi="Times New Roman"/>
          <w:sz w:val="28"/>
          <w:szCs w:val="28"/>
        </w:rPr>
        <w:t>26.06.2019г.</w:t>
      </w:r>
      <w:r w:rsidRPr="00CA7C24">
        <w:rPr>
          <w:rFonts w:ascii="Times New Roman" w:hAnsi="Times New Roman"/>
          <w:sz w:val="28"/>
          <w:szCs w:val="28"/>
        </w:rPr>
        <w:t xml:space="preserve">  №</w:t>
      </w:r>
      <w:r w:rsidR="006B0EF5">
        <w:rPr>
          <w:rFonts w:ascii="Times New Roman" w:hAnsi="Times New Roman"/>
          <w:sz w:val="28"/>
          <w:szCs w:val="28"/>
        </w:rPr>
        <w:t xml:space="preserve"> 300</w:t>
      </w:r>
    </w:p>
    <w:p w:rsidR="00CA7C24" w:rsidRPr="00CA7C24" w:rsidRDefault="00CA7C24" w:rsidP="00CA7C24">
      <w:pPr>
        <w:spacing w:after="0" w:line="240" w:lineRule="auto"/>
        <w:jc w:val="center"/>
        <w:rPr>
          <w:rFonts w:ascii="Times New Roman" w:hAnsi="Times New Roman"/>
          <w:sz w:val="28"/>
          <w:szCs w:val="28"/>
        </w:rPr>
      </w:pPr>
    </w:p>
    <w:p w:rsidR="00CA7C24" w:rsidRPr="00CA7C24" w:rsidRDefault="00CA7C24" w:rsidP="00CA7C24">
      <w:pPr>
        <w:spacing w:line="240" w:lineRule="auto"/>
        <w:ind w:left="851" w:right="701"/>
        <w:jc w:val="center"/>
        <w:rPr>
          <w:rFonts w:ascii="Times New Roman" w:hAnsi="Times New Roman"/>
          <w:sz w:val="28"/>
          <w:szCs w:val="28"/>
        </w:rPr>
      </w:pPr>
      <w:r w:rsidRPr="00CA7C24">
        <w:rPr>
          <w:rFonts w:ascii="Times New Roman" w:hAnsi="Times New Roman"/>
          <w:sz w:val="28"/>
          <w:szCs w:val="28"/>
        </w:rPr>
        <w:t xml:space="preserve">Об утверждении </w:t>
      </w:r>
      <w:r w:rsidR="00BB7940">
        <w:rPr>
          <w:rFonts w:ascii="Times New Roman" w:hAnsi="Times New Roman"/>
          <w:sz w:val="28"/>
          <w:szCs w:val="28"/>
        </w:rPr>
        <w:t xml:space="preserve">в новой редакции </w:t>
      </w:r>
      <w:r w:rsidRPr="00CA7C24">
        <w:rPr>
          <w:rFonts w:ascii="Times New Roman" w:hAnsi="Times New Roman"/>
          <w:sz w:val="28"/>
          <w:szCs w:val="28"/>
        </w:rPr>
        <w:t xml:space="preserve">ведомственной  целевой программы </w:t>
      </w:r>
      <w:r w:rsidR="004432D0">
        <w:rPr>
          <w:rFonts w:ascii="Times New Roman" w:hAnsi="Times New Roman"/>
          <w:sz w:val="28"/>
          <w:szCs w:val="28"/>
        </w:rPr>
        <w:t>Серафимовичского муниципального района «Развитие образования»</w:t>
      </w:r>
      <w:r w:rsidRPr="00CA7C24">
        <w:rPr>
          <w:rFonts w:ascii="Times New Roman" w:hAnsi="Times New Roman"/>
          <w:sz w:val="28"/>
          <w:szCs w:val="28"/>
        </w:rPr>
        <w:t xml:space="preserve"> на 2017</w:t>
      </w:r>
      <w:r>
        <w:rPr>
          <w:rFonts w:ascii="Times New Roman" w:hAnsi="Times New Roman"/>
          <w:sz w:val="28"/>
          <w:szCs w:val="28"/>
        </w:rPr>
        <w:t>-2019</w:t>
      </w:r>
      <w:r w:rsidRPr="00CA7C24">
        <w:rPr>
          <w:rFonts w:ascii="Times New Roman" w:hAnsi="Times New Roman"/>
          <w:sz w:val="28"/>
          <w:szCs w:val="28"/>
        </w:rPr>
        <w:t xml:space="preserve"> год</w:t>
      </w:r>
      <w:r>
        <w:rPr>
          <w:rFonts w:ascii="Times New Roman" w:hAnsi="Times New Roman"/>
          <w:sz w:val="28"/>
          <w:szCs w:val="28"/>
        </w:rPr>
        <w:t>ы</w:t>
      </w:r>
      <w:r w:rsidRPr="00CA7C24">
        <w:rPr>
          <w:rFonts w:ascii="Times New Roman" w:hAnsi="Times New Roman"/>
          <w:sz w:val="28"/>
          <w:szCs w:val="28"/>
        </w:rPr>
        <w:t>.</w:t>
      </w:r>
    </w:p>
    <w:p w:rsidR="00CA7C24" w:rsidRPr="00CA7C24" w:rsidRDefault="00CA7C24" w:rsidP="00CA7C24">
      <w:pPr>
        <w:spacing w:after="0" w:line="240" w:lineRule="auto"/>
        <w:jc w:val="both"/>
        <w:rPr>
          <w:rFonts w:ascii="Times New Roman" w:hAnsi="Times New Roman"/>
          <w:sz w:val="28"/>
          <w:szCs w:val="28"/>
        </w:rPr>
      </w:pPr>
    </w:p>
    <w:p w:rsidR="002B6AC1" w:rsidRPr="002B6AC1" w:rsidRDefault="002B6AC1" w:rsidP="005A4034">
      <w:pPr>
        <w:pStyle w:val="ConsPlusNormal"/>
        <w:widowControl/>
        <w:ind w:firstLine="539"/>
        <w:jc w:val="both"/>
        <w:rPr>
          <w:rFonts w:ascii="Times New Roman" w:hAnsi="Times New Roman"/>
          <w:sz w:val="28"/>
          <w:szCs w:val="28"/>
        </w:rPr>
      </w:pPr>
      <w:r w:rsidRPr="002B6AC1">
        <w:rPr>
          <w:rFonts w:ascii="Times New Roman" w:hAnsi="Times New Roman"/>
          <w:sz w:val="28"/>
          <w:szCs w:val="28"/>
        </w:rPr>
        <w:t xml:space="preserve">В соответствии со </w:t>
      </w:r>
      <w:hyperlink r:id="rId8" w:history="1">
        <w:r w:rsidRPr="002B6AC1">
          <w:rPr>
            <w:rFonts w:ascii="Times New Roman" w:hAnsi="Times New Roman"/>
            <w:color w:val="0000FF"/>
            <w:sz w:val="28"/>
            <w:szCs w:val="28"/>
          </w:rPr>
          <w:t>ст. 179</w:t>
        </w:r>
      </w:hyperlink>
      <w:r w:rsidRPr="002B6AC1">
        <w:rPr>
          <w:rFonts w:ascii="Times New Roman" w:hAnsi="Times New Roman"/>
          <w:sz w:val="28"/>
          <w:szCs w:val="28"/>
        </w:rPr>
        <w:t xml:space="preserve">.3 Бюджетного кодекса Российской </w:t>
      </w:r>
      <w:r w:rsidR="005A4034">
        <w:rPr>
          <w:rFonts w:ascii="Times New Roman" w:hAnsi="Times New Roman"/>
          <w:sz w:val="28"/>
          <w:szCs w:val="28"/>
        </w:rPr>
        <w:t>Ф</w:t>
      </w:r>
      <w:r w:rsidRPr="002B6AC1">
        <w:rPr>
          <w:rFonts w:ascii="Times New Roman" w:hAnsi="Times New Roman"/>
          <w:sz w:val="28"/>
          <w:szCs w:val="28"/>
        </w:rPr>
        <w:t xml:space="preserve">едерации и на основании Постановления главы Серафимовичского муниципального района  Волгоградской области № 31 от 25 января 2012 г. «Об утверждении Положения о разработке, утверждении и реализации ведомственных целевых программ»,                                      </w:t>
      </w:r>
    </w:p>
    <w:p w:rsidR="00CA7C24" w:rsidRPr="00CA7C24" w:rsidRDefault="00CA7C24" w:rsidP="00CA7C24">
      <w:pPr>
        <w:shd w:val="clear" w:color="auto" w:fill="FFFFFF"/>
        <w:spacing w:after="0" w:line="240" w:lineRule="auto"/>
        <w:jc w:val="both"/>
        <w:rPr>
          <w:rFonts w:ascii="Times New Roman" w:hAnsi="Times New Roman"/>
          <w:b/>
          <w:bCs/>
          <w:spacing w:val="45"/>
          <w:sz w:val="28"/>
          <w:szCs w:val="28"/>
        </w:rPr>
      </w:pPr>
    </w:p>
    <w:p w:rsidR="00CA7C24" w:rsidRPr="00CA7C24" w:rsidRDefault="00CA7C24" w:rsidP="00CA7C24">
      <w:pPr>
        <w:widowControl w:val="0"/>
        <w:autoSpaceDE w:val="0"/>
        <w:autoSpaceDN w:val="0"/>
        <w:adjustRightInd w:val="0"/>
        <w:spacing w:after="0" w:line="240" w:lineRule="auto"/>
        <w:ind w:firstLine="709"/>
        <w:jc w:val="both"/>
        <w:rPr>
          <w:rFonts w:ascii="Times New Roman" w:hAnsi="Times New Roman"/>
          <w:sz w:val="28"/>
          <w:szCs w:val="28"/>
        </w:rPr>
      </w:pPr>
      <w:bookmarkStart w:id="1" w:name="sub_1"/>
      <w:r w:rsidRPr="00CA7C24">
        <w:rPr>
          <w:rFonts w:ascii="Times New Roman" w:hAnsi="Times New Roman"/>
          <w:sz w:val="28"/>
          <w:szCs w:val="28"/>
        </w:rPr>
        <w:t>ПОСТАНОВЛЯЮ:</w:t>
      </w:r>
    </w:p>
    <w:p w:rsidR="009E601B" w:rsidRDefault="00CA7C24" w:rsidP="00CA7C24">
      <w:pPr>
        <w:spacing w:after="0" w:line="240" w:lineRule="auto"/>
        <w:jc w:val="both"/>
        <w:rPr>
          <w:rFonts w:ascii="Times New Roman" w:hAnsi="Times New Roman"/>
          <w:sz w:val="28"/>
          <w:szCs w:val="28"/>
        </w:rPr>
      </w:pPr>
      <w:r w:rsidRPr="00CA7C24">
        <w:rPr>
          <w:rFonts w:ascii="Times New Roman" w:hAnsi="Times New Roman"/>
          <w:sz w:val="28"/>
          <w:szCs w:val="28"/>
        </w:rPr>
        <w:t xml:space="preserve">           1.</w:t>
      </w:r>
      <w:r w:rsidR="005A4034">
        <w:rPr>
          <w:rFonts w:ascii="Times New Roman" w:hAnsi="Times New Roman"/>
          <w:sz w:val="28"/>
          <w:szCs w:val="28"/>
        </w:rPr>
        <w:t xml:space="preserve"> </w:t>
      </w:r>
      <w:r w:rsidR="009E601B">
        <w:rPr>
          <w:rFonts w:ascii="Times New Roman" w:hAnsi="Times New Roman"/>
          <w:sz w:val="28"/>
          <w:szCs w:val="28"/>
        </w:rPr>
        <w:t xml:space="preserve">Утвердить </w:t>
      </w:r>
      <w:r w:rsidR="00BB7940">
        <w:rPr>
          <w:rFonts w:ascii="Times New Roman" w:hAnsi="Times New Roman"/>
          <w:sz w:val="28"/>
          <w:szCs w:val="28"/>
        </w:rPr>
        <w:t xml:space="preserve">в новой редакции </w:t>
      </w:r>
      <w:r w:rsidR="009E601B">
        <w:rPr>
          <w:rFonts w:ascii="Times New Roman" w:hAnsi="Times New Roman"/>
          <w:sz w:val="28"/>
          <w:szCs w:val="28"/>
        </w:rPr>
        <w:t xml:space="preserve">ведомственную целевую программу </w:t>
      </w:r>
      <w:r w:rsidR="004432D0">
        <w:rPr>
          <w:rFonts w:ascii="Times New Roman" w:hAnsi="Times New Roman"/>
          <w:sz w:val="28"/>
          <w:szCs w:val="28"/>
        </w:rPr>
        <w:t>Серафимовичского муниципального района «Развитие образования»</w:t>
      </w:r>
      <w:r w:rsidR="009E601B">
        <w:rPr>
          <w:rFonts w:ascii="Times New Roman" w:hAnsi="Times New Roman"/>
          <w:sz w:val="28"/>
          <w:szCs w:val="28"/>
        </w:rPr>
        <w:t xml:space="preserve"> на 2017-2019 годы.</w:t>
      </w:r>
    </w:p>
    <w:bookmarkEnd w:id="1"/>
    <w:p w:rsidR="00CA7C24" w:rsidRPr="00CA7C24" w:rsidRDefault="00CA7C24" w:rsidP="00CA7C24">
      <w:pPr>
        <w:spacing w:after="0" w:line="240" w:lineRule="auto"/>
        <w:jc w:val="both"/>
        <w:rPr>
          <w:rFonts w:ascii="Times New Roman" w:hAnsi="Times New Roman"/>
          <w:sz w:val="28"/>
          <w:szCs w:val="28"/>
        </w:rPr>
      </w:pPr>
      <w:r w:rsidRPr="00CA7C24">
        <w:rPr>
          <w:rFonts w:ascii="Times New Roman" w:hAnsi="Times New Roman"/>
          <w:sz w:val="28"/>
          <w:szCs w:val="28"/>
        </w:rPr>
        <w:t xml:space="preserve">          2. </w:t>
      </w:r>
      <w:proofErr w:type="gramStart"/>
      <w:r w:rsidRPr="00CA7C24">
        <w:rPr>
          <w:rFonts w:ascii="Times New Roman" w:hAnsi="Times New Roman"/>
          <w:sz w:val="28"/>
          <w:szCs w:val="28"/>
        </w:rPr>
        <w:t>Контроль за</w:t>
      </w:r>
      <w:proofErr w:type="gramEnd"/>
      <w:r w:rsidRPr="00CA7C24">
        <w:rPr>
          <w:rFonts w:ascii="Times New Roman" w:hAnsi="Times New Roman"/>
          <w:sz w:val="28"/>
          <w:szCs w:val="28"/>
        </w:rPr>
        <w:t xml:space="preserve"> исполнением настоящего постановления возложить на </w:t>
      </w:r>
      <w:r w:rsidR="00BB7940">
        <w:rPr>
          <w:rFonts w:ascii="Times New Roman" w:hAnsi="Times New Roman"/>
          <w:sz w:val="28"/>
          <w:szCs w:val="28"/>
        </w:rPr>
        <w:t xml:space="preserve"> и.о. </w:t>
      </w:r>
      <w:r w:rsidRPr="00CA7C24">
        <w:rPr>
          <w:rFonts w:ascii="Times New Roman" w:hAnsi="Times New Roman"/>
          <w:sz w:val="28"/>
          <w:szCs w:val="28"/>
        </w:rPr>
        <w:t>заместителя главы Серафимовичского муниципального района</w:t>
      </w:r>
      <w:r w:rsidR="00BB7940">
        <w:rPr>
          <w:rFonts w:ascii="Times New Roman" w:hAnsi="Times New Roman"/>
          <w:sz w:val="28"/>
          <w:szCs w:val="28"/>
        </w:rPr>
        <w:t xml:space="preserve"> по социальным вопросам </w:t>
      </w:r>
      <w:proofErr w:type="spellStart"/>
      <w:r w:rsidR="00BB7940">
        <w:rPr>
          <w:rFonts w:ascii="Times New Roman" w:hAnsi="Times New Roman"/>
          <w:sz w:val="28"/>
          <w:szCs w:val="28"/>
        </w:rPr>
        <w:t>Выпряшкину</w:t>
      </w:r>
      <w:proofErr w:type="spellEnd"/>
      <w:r w:rsidR="00BB7940">
        <w:rPr>
          <w:rFonts w:ascii="Times New Roman" w:hAnsi="Times New Roman"/>
          <w:sz w:val="28"/>
          <w:szCs w:val="28"/>
        </w:rPr>
        <w:t xml:space="preserve"> Т.Н.</w:t>
      </w:r>
    </w:p>
    <w:p w:rsidR="00CA7C24" w:rsidRPr="00CA7C24" w:rsidRDefault="00B10955" w:rsidP="00B10955">
      <w:pPr>
        <w:spacing w:after="0" w:line="240" w:lineRule="auto"/>
        <w:jc w:val="both"/>
        <w:rPr>
          <w:rFonts w:ascii="Times New Roman" w:hAnsi="Times New Roman"/>
          <w:sz w:val="28"/>
          <w:szCs w:val="28"/>
        </w:rPr>
      </w:pPr>
      <w:r>
        <w:rPr>
          <w:rFonts w:ascii="Times New Roman" w:hAnsi="Times New Roman"/>
          <w:sz w:val="28"/>
          <w:szCs w:val="28"/>
        </w:rPr>
        <w:t xml:space="preserve">         </w:t>
      </w:r>
      <w:r w:rsidR="00CA7C24" w:rsidRPr="00CA7C24">
        <w:rPr>
          <w:rFonts w:ascii="Times New Roman" w:hAnsi="Times New Roman"/>
          <w:sz w:val="28"/>
          <w:szCs w:val="28"/>
        </w:rPr>
        <w:t>3.Настоящее постановление вступает в силу с момента его подписания</w:t>
      </w:r>
      <w:r w:rsidR="00A37513">
        <w:rPr>
          <w:rFonts w:ascii="Times New Roman" w:hAnsi="Times New Roman"/>
          <w:sz w:val="28"/>
          <w:szCs w:val="28"/>
        </w:rPr>
        <w:t>.</w:t>
      </w:r>
      <w:r w:rsidR="00CA7C24" w:rsidRPr="00CA7C24">
        <w:rPr>
          <w:rFonts w:ascii="Times New Roman" w:hAnsi="Times New Roman"/>
          <w:sz w:val="28"/>
          <w:szCs w:val="28"/>
        </w:rPr>
        <w:t xml:space="preserve"> </w:t>
      </w:r>
    </w:p>
    <w:p w:rsidR="00CA7C24" w:rsidRPr="00CA7C24" w:rsidRDefault="00CA7C24" w:rsidP="00CA7C24">
      <w:pPr>
        <w:spacing w:after="0" w:line="240" w:lineRule="auto"/>
        <w:jc w:val="both"/>
        <w:rPr>
          <w:rFonts w:ascii="Times New Roman" w:hAnsi="Times New Roman"/>
          <w:sz w:val="28"/>
          <w:szCs w:val="28"/>
        </w:rPr>
      </w:pPr>
    </w:p>
    <w:p w:rsidR="00CA7C24" w:rsidRPr="00CA7C24" w:rsidRDefault="00CA7C24" w:rsidP="00CA7C24">
      <w:pPr>
        <w:spacing w:after="0" w:line="240" w:lineRule="auto"/>
        <w:jc w:val="both"/>
        <w:rPr>
          <w:rFonts w:ascii="Times New Roman" w:hAnsi="Times New Roman"/>
          <w:sz w:val="28"/>
          <w:szCs w:val="28"/>
        </w:rPr>
      </w:pPr>
    </w:p>
    <w:p w:rsidR="00CA7C24" w:rsidRPr="00CA7C24" w:rsidRDefault="00311495" w:rsidP="00CA7C24">
      <w:pPr>
        <w:spacing w:after="0" w:line="240" w:lineRule="auto"/>
        <w:jc w:val="both"/>
        <w:rPr>
          <w:rFonts w:ascii="Times New Roman" w:hAnsi="Times New Roman"/>
          <w:sz w:val="28"/>
          <w:szCs w:val="28"/>
        </w:rPr>
      </w:pPr>
      <w:r>
        <w:rPr>
          <w:rFonts w:ascii="Times New Roman" w:hAnsi="Times New Roman"/>
          <w:sz w:val="28"/>
          <w:szCs w:val="28"/>
        </w:rPr>
        <w:t>Г</w:t>
      </w:r>
      <w:r w:rsidR="00CA7C24" w:rsidRPr="00CA7C24">
        <w:rPr>
          <w:rFonts w:ascii="Times New Roman" w:hAnsi="Times New Roman"/>
          <w:sz w:val="28"/>
          <w:szCs w:val="28"/>
        </w:rPr>
        <w:t>лав</w:t>
      </w:r>
      <w:r>
        <w:rPr>
          <w:rFonts w:ascii="Times New Roman" w:hAnsi="Times New Roman"/>
          <w:sz w:val="28"/>
          <w:szCs w:val="28"/>
        </w:rPr>
        <w:t>а</w:t>
      </w:r>
      <w:r w:rsidR="00CA7C24" w:rsidRPr="00CA7C24">
        <w:rPr>
          <w:rFonts w:ascii="Times New Roman" w:hAnsi="Times New Roman"/>
          <w:sz w:val="28"/>
          <w:szCs w:val="28"/>
        </w:rPr>
        <w:t xml:space="preserve"> Серафимовичского</w:t>
      </w:r>
    </w:p>
    <w:p w:rsidR="00CA7C24" w:rsidRPr="00CA7C24" w:rsidRDefault="00CA7C24" w:rsidP="00CA7C24">
      <w:pPr>
        <w:spacing w:after="0" w:line="240" w:lineRule="auto"/>
        <w:jc w:val="both"/>
        <w:rPr>
          <w:rFonts w:ascii="Times New Roman" w:hAnsi="Times New Roman"/>
          <w:sz w:val="28"/>
          <w:szCs w:val="28"/>
        </w:rPr>
      </w:pPr>
      <w:r w:rsidRPr="00CA7C24">
        <w:rPr>
          <w:rFonts w:ascii="Times New Roman" w:hAnsi="Times New Roman"/>
          <w:sz w:val="28"/>
          <w:szCs w:val="28"/>
        </w:rPr>
        <w:t xml:space="preserve">муниципального района                                                            </w:t>
      </w:r>
      <w:r w:rsidR="005E6C96">
        <w:rPr>
          <w:rFonts w:ascii="Times New Roman" w:hAnsi="Times New Roman"/>
          <w:sz w:val="28"/>
          <w:szCs w:val="28"/>
        </w:rPr>
        <w:t>С.В.Пономарев</w:t>
      </w:r>
    </w:p>
    <w:p w:rsidR="00CA7C24" w:rsidRPr="00CA7C24" w:rsidRDefault="00CA7C24" w:rsidP="00CA7C24">
      <w:pPr>
        <w:spacing w:after="0" w:line="240" w:lineRule="auto"/>
        <w:ind w:firstLine="709"/>
        <w:jc w:val="both"/>
        <w:rPr>
          <w:rFonts w:ascii="Times New Roman" w:hAnsi="Times New Roman"/>
          <w:sz w:val="28"/>
          <w:szCs w:val="28"/>
        </w:rPr>
      </w:pPr>
    </w:p>
    <w:p w:rsidR="00CA7C24" w:rsidRPr="00CA7C24" w:rsidRDefault="00CA7C24" w:rsidP="00CA7C24">
      <w:pPr>
        <w:spacing w:after="0" w:line="240" w:lineRule="auto"/>
        <w:jc w:val="both"/>
        <w:rPr>
          <w:rFonts w:ascii="Times New Roman" w:hAnsi="Times New Roman"/>
          <w:sz w:val="28"/>
          <w:szCs w:val="28"/>
        </w:rPr>
      </w:pPr>
    </w:p>
    <w:p w:rsidR="006B0EF5" w:rsidRDefault="006B0EF5" w:rsidP="00BC6DB4">
      <w:pPr>
        <w:pStyle w:val="ConsPlusNormal"/>
        <w:widowControl/>
        <w:tabs>
          <w:tab w:val="left" w:pos="6420"/>
        </w:tabs>
        <w:ind w:firstLine="0"/>
        <w:rPr>
          <w:rFonts w:ascii="Times New Roman" w:hAnsi="Times New Roman"/>
          <w:sz w:val="24"/>
        </w:rPr>
      </w:pPr>
    </w:p>
    <w:p w:rsidR="006B0EF5" w:rsidRDefault="006B0EF5" w:rsidP="00BC6DB4">
      <w:pPr>
        <w:pStyle w:val="ConsPlusNormal"/>
        <w:widowControl/>
        <w:tabs>
          <w:tab w:val="left" w:pos="6420"/>
        </w:tabs>
        <w:ind w:firstLine="0"/>
        <w:rPr>
          <w:rFonts w:ascii="Times New Roman" w:hAnsi="Times New Roman"/>
          <w:sz w:val="24"/>
        </w:rPr>
      </w:pPr>
    </w:p>
    <w:p w:rsidR="006B0EF5" w:rsidRDefault="006B0EF5" w:rsidP="00BC6DB4">
      <w:pPr>
        <w:pStyle w:val="ConsPlusNormal"/>
        <w:widowControl/>
        <w:tabs>
          <w:tab w:val="left" w:pos="6420"/>
        </w:tabs>
        <w:ind w:firstLine="0"/>
        <w:rPr>
          <w:rFonts w:ascii="Times New Roman" w:hAnsi="Times New Roman"/>
          <w:sz w:val="24"/>
        </w:rPr>
      </w:pPr>
    </w:p>
    <w:p w:rsidR="006B0EF5" w:rsidRDefault="006B0EF5" w:rsidP="00BC6DB4">
      <w:pPr>
        <w:pStyle w:val="ConsPlusNormal"/>
        <w:widowControl/>
        <w:tabs>
          <w:tab w:val="left" w:pos="6420"/>
        </w:tabs>
        <w:ind w:firstLine="0"/>
        <w:rPr>
          <w:rFonts w:ascii="Times New Roman" w:hAnsi="Times New Roman"/>
          <w:sz w:val="24"/>
        </w:rPr>
      </w:pPr>
    </w:p>
    <w:p w:rsidR="006B0EF5" w:rsidRDefault="006B0EF5" w:rsidP="00BC6DB4">
      <w:pPr>
        <w:pStyle w:val="ConsPlusNormal"/>
        <w:widowControl/>
        <w:tabs>
          <w:tab w:val="left" w:pos="6420"/>
        </w:tabs>
        <w:ind w:firstLine="0"/>
        <w:rPr>
          <w:rFonts w:ascii="Times New Roman" w:hAnsi="Times New Roman"/>
          <w:sz w:val="24"/>
        </w:rPr>
      </w:pPr>
    </w:p>
    <w:p w:rsidR="006B0EF5" w:rsidRDefault="006B0EF5" w:rsidP="00BC6DB4">
      <w:pPr>
        <w:pStyle w:val="ConsPlusNormal"/>
        <w:widowControl/>
        <w:tabs>
          <w:tab w:val="left" w:pos="6420"/>
        </w:tabs>
        <w:ind w:firstLine="0"/>
        <w:rPr>
          <w:rFonts w:ascii="Times New Roman" w:hAnsi="Times New Roman"/>
          <w:sz w:val="24"/>
        </w:rPr>
      </w:pPr>
    </w:p>
    <w:p w:rsidR="006B0EF5" w:rsidRDefault="006B0EF5" w:rsidP="00BC6DB4">
      <w:pPr>
        <w:pStyle w:val="ConsPlusNormal"/>
        <w:widowControl/>
        <w:tabs>
          <w:tab w:val="left" w:pos="6420"/>
        </w:tabs>
        <w:ind w:firstLine="0"/>
        <w:rPr>
          <w:rFonts w:ascii="Times New Roman" w:hAnsi="Times New Roman"/>
          <w:sz w:val="24"/>
        </w:rPr>
      </w:pPr>
    </w:p>
    <w:p w:rsidR="006B0EF5" w:rsidRDefault="006B0EF5" w:rsidP="00BC6DB4">
      <w:pPr>
        <w:pStyle w:val="ConsPlusNormal"/>
        <w:widowControl/>
        <w:tabs>
          <w:tab w:val="left" w:pos="6420"/>
        </w:tabs>
        <w:ind w:firstLine="0"/>
        <w:rPr>
          <w:rFonts w:ascii="Times New Roman" w:hAnsi="Times New Roman"/>
          <w:sz w:val="24"/>
        </w:rPr>
      </w:pPr>
    </w:p>
    <w:p w:rsidR="006B0EF5" w:rsidRDefault="006B0EF5" w:rsidP="00BC6DB4">
      <w:pPr>
        <w:pStyle w:val="ConsPlusNormal"/>
        <w:widowControl/>
        <w:tabs>
          <w:tab w:val="left" w:pos="6420"/>
        </w:tabs>
        <w:ind w:firstLine="0"/>
        <w:rPr>
          <w:rFonts w:ascii="Times New Roman" w:hAnsi="Times New Roman"/>
          <w:sz w:val="24"/>
        </w:rPr>
      </w:pPr>
    </w:p>
    <w:p w:rsidR="006B0EF5" w:rsidRDefault="006B0EF5" w:rsidP="00BC6DB4">
      <w:pPr>
        <w:pStyle w:val="ConsPlusNormal"/>
        <w:widowControl/>
        <w:tabs>
          <w:tab w:val="left" w:pos="6420"/>
        </w:tabs>
        <w:ind w:firstLine="0"/>
        <w:rPr>
          <w:rFonts w:ascii="Times New Roman" w:hAnsi="Times New Roman"/>
          <w:sz w:val="24"/>
        </w:rPr>
      </w:pPr>
    </w:p>
    <w:p w:rsidR="006B0EF5" w:rsidRDefault="006B0EF5" w:rsidP="00BC6DB4">
      <w:pPr>
        <w:pStyle w:val="ConsPlusNormal"/>
        <w:widowControl/>
        <w:tabs>
          <w:tab w:val="left" w:pos="6420"/>
        </w:tabs>
        <w:ind w:firstLine="0"/>
        <w:rPr>
          <w:rFonts w:ascii="Times New Roman" w:hAnsi="Times New Roman"/>
          <w:sz w:val="24"/>
        </w:rPr>
      </w:pPr>
    </w:p>
    <w:p w:rsidR="006B0EF5" w:rsidRDefault="006B0EF5" w:rsidP="00BC6DB4">
      <w:pPr>
        <w:pStyle w:val="ConsPlusNormal"/>
        <w:widowControl/>
        <w:tabs>
          <w:tab w:val="left" w:pos="6420"/>
        </w:tabs>
        <w:ind w:firstLine="0"/>
        <w:rPr>
          <w:rFonts w:ascii="Times New Roman" w:hAnsi="Times New Roman"/>
          <w:sz w:val="24"/>
        </w:rPr>
      </w:pPr>
    </w:p>
    <w:p w:rsidR="006B0EF5" w:rsidRDefault="006B0EF5" w:rsidP="00BC6DB4">
      <w:pPr>
        <w:pStyle w:val="ConsPlusNormal"/>
        <w:widowControl/>
        <w:tabs>
          <w:tab w:val="left" w:pos="6420"/>
        </w:tabs>
        <w:ind w:firstLine="0"/>
        <w:rPr>
          <w:rFonts w:ascii="Times New Roman" w:hAnsi="Times New Roman"/>
          <w:sz w:val="24"/>
        </w:rPr>
      </w:pPr>
    </w:p>
    <w:p w:rsidR="006B0EF5" w:rsidRDefault="006B0EF5" w:rsidP="00BC6DB4">
      <w:pPr>
        <w:pStyle w:val="ConsPlusNormal"/>
        <w:widowControl/>
        <w:tabs>
          <w:tab w:val="left" w:pos="6420"/>
        </w:tabs>
        <w:ind w:firstLine="0"/>
        <w:rPr>
          <w:rFonts w:ascii="Times New Roman" w:hAnsi="Times New Roman"/>
          <w:sz w:val="24"/>
        </w:rPr>
      </w:pPr>
    </w:p>
    <w:p w:rsidR="006B0EF5" w:rsidRDefault="006B0EF5" w:rsidP="00BC6DB4">
      <w:pPr>
        <w:pStyle w:val="ConsPlusNormal"/>
        <w:widowControl/>
        <w:tabs>
          <w:tab w:val="left" w:pos="6420"/>
        </w:tabs>
        <w:ind w:firstLine="0"/>
        <w:rPr>
          <w:rFonts w:ascii="Times New Roman" w:hAnsi="Times New Roman"/>
          <w:sz w:val="24"/>
        </w:rPr>
      </w:pPr>
    </w:p>
    <w:p w:rsidR="006B0EF5" w:rsidRDefault="006B0EF5" w:rsidP="00BC6DB4">
      <w:pPr>
        <w:pStyle w:val="ConsPlusNormal"/>
        <w:widowControl/>
        <w:tabs>
          <w:tab w:val="left" w:pos="6420"/>
        </w:tabs>
        <w:ind w:firstLine="0"/>
        <w:rPr>
          <w:rFonts w:ascii="Times New Roman" w:hAnsi="Times New Roman"/>
          <w:sz w:val="24"/>
        </w:rPr>
      </w:pPr>
    </w:p>
    <w:p w:rsidR="006B0EF5" w:rsidRDefault="006B0EF5" w:rsidP="00BC6DB4">
      <w:pPr>
        <w:pStyle w:val="ConsPlusNormal"/>
        <w:widowControl/>
        <w:tabs>
          <w:tab w:val="left" w:pos="6420"/>
        </w:tabs>
        <w:ind w:firstLine="0"/>
        <w:rPr>
          <w:rFonts w:ascii="Times New Roman" w:hAnsi="Times New Roman"/>
          <w:sz w:val="24"/>
        </w:rPr>
      </w:pPr>
    </w:p>
    <w:p w:rsidR="00BC6DB4" w:rsidRDefault="00BC6DB4" w:rsidP="00BC6DB4">
      <w:pPr>
        <w:pStyle w:val="ConsPlusNormal"/>
        <w:widowControl/>
        <w:tabs>
          <w:tab w:val="left" w:pos="6420"/>
        </w:tabs>
        <w:ind w:firstLine="0"/>
        <w:rPr>
          <w:rFonts w:ascii="Times New Roman" w:hAnsi="Times New Roman"/>
          <w:sz w:val="24"/>
        </w:rPr>
      </w:pPr>
      <w:r>
        <w:rPr>
          <w:rFonts w:ascii="Times New Roman" w:hAnsi="Times New Roman"/>
          <w:sz w:val="24"/>
        </w:rPr>
        <w:tab/>
      </w:r>
    </w:p>
    <w:p w:rsidR="001052B3" w:rsidRPr="00A37513" w:rsidRDefault="001052B3" w:rsidP="00A37513">
      <w:pPr>
        <w:pStyle w:val="ConsPlusNormal"/>
        <w:widowControl/>
        <w:ind w:firstLine="0"/>
        <w:rPr>
          <w:rFonts w:ascii="Times New Roman" w:hAnsi="Times New Roman"/>
          <w:sz w:val="28"/>
          <w:szCs w:val="28"/>
        </w:rPr>
      </w:pPr>
      <w:r>
        <w:rPr>
          <w:rFonts w:ascii="Times New Roman" w:hAnsi="Times New Roman"/>
          <w:sz w:val="24"/>
        </w:rPr>
        <w:lastRenderedPageBreak/>
        <w:t xml:space="preserve">                                                                                </w:t>
      </w:r>
      <w:r w:rsidR="00A37513">
        <w:rPr>
          <w:rFonts w:ascii="Times New Roman" w:hAnsi="Times New Roman"/>
          <w:sz w:val="24"/>
        </w:rPr>
        <w:t xml:space="preserve">             </w:t>
      </w:r>
      <w:r w:rsidRPr="00A37513">
        <w:rPr>
          <w:rFonts w:ascii="Times New Roman" w:hAnsi="Times New Roman"/>
          <w:sz w:val="28"/>
          <w:szCs w:val="28"/>
        </w:rPr>
        <w:t xml:space="preserve">Приложение </w:t>
      </w:r>
    </w:p>
    <w:p w:rsidR="001052B3" w:rsidRPr="00A37513" w:rsidRDefault="001052B3" w:rsidP="00A37513">
      <w:pPr>
        <w:pStyle w:val="ConsPlusNormal"/>
        <w:widowControl/>
        <w:ind w:firstLine="0"/>
        <w:rPr>
          <w:rFonts w:ascii="Times New Roman" w:hAnsi="Times New Roman"/>
          <w:sz w:val="28"/>
          <w:szCs w:val="28"/>
        </w:rPr>
      </w:pPr>
      <w:r w:rsidRPr="00A37513">
        <w:rPr>
          <w:rFonts w:ascii="Times New Roman" w:hAnsi="Times New Roman"/>
          <w:sz w:val="28"/>
          <w:szCs w:val="28"/>
        </w:rPr>
        <w:t xml:space="preserve">                                                                                к Постановлению администрации                       </w:t>
      </w:r>
    </w:p>
    <w:p w:rsidR="001052B3" w:rsidRPr="00A37513" w:rsidRDefault="001052B3" w:rsidP="00A37513">
      <w:pPr>
        <w:pStyle w:val="ConsPlusNormal"/>
        <w:widowControl/>
        <w:ind w:firstLine="0"/>
        <w:rPr>
          <w:rFonts w:ascii="Times New Roman" w:hAnsi="Times New Roman"/>
          <w:sz w:val="28"/>
          <w:szCs w:val="28"/>
        </w:rPr>
      </w:pPr>
      <w:r w:rsidRPr="00A37513">
        <w:rPr>
          <w:rFonts w:ascii="Times New Roman" w:hAnsi="Times New Roman"/>
          <w:sz w:val="28"/>
          <w:szCs w:val="28"/>
        </w:rPr>
        <w:t xml:space="preserve">                                                                                Серафимовичского муниципального                  </w:t>
      </w:r>
    </w:p>
    <w:p w:rsidR="001052B3" w:rsidRPr="00A37513" w:rsidRDefault="001052B3" w:rsidP="00A37513">
      <w:pPr>
        <w:pStyle w:val="ConsPlusNormal"/>
        <w:widowControl/>
        <w:ind w:firstLine="0"/>
        <w:rPr>
          <w:rFonts w:ascii="Times New Roman" w:hAnsi="Times New Roman"/>
          <w:sz w:val="28"/>
          <w:szCs w:val="28"/>
        </w:rPr>
      </w:pPr>
      <w:r w:rsidRPr="00A37513">
        <w:rPr>
          <w:rFonts w:ascii="Times New Roman" w:hAnsi="Times New Roman"/>
          <w:sz w:val="28"/>
          <w:szCs w:val="28"/>
        </w:rPr>
        <w:t xml:space="preserve">                                                                                района № </w:t>
      </w:r>
      <w:r w:rsidR="006B0EF5">
        <w:rPr>
          <w:rFonts w:ascii="Times New Roman" w:hAnsi="Times New Roman"/>
          <w:sz w:val="28"/>
          <w:szCs w:val="28"/>
        </w:rPr>
        <w:t>300</w:t>
      </w:r>
      <w:r w:rsidR="00A37513">
        <w:rPr>
          <w:rFonts w:ascii="Times New Roman" w:hAnsi="Times New Roman"/>
          <w:sz w:val="28"/>
          <w:szCs w:val="28"/>
        </w:rPr>
        <w:t xml:space="preserve">  </w:t>
      </w:r>
      <w:r w:rsidRPr="00A37513">
        <w:rPr>
          <w:rFonts w:ascii="Times New Roman" w:hAnsi="Times New Roman"/>
          <w:sz w:val="28"/>
          <w:szCs w:val="28"/>
        </w:rPr>
        <w:t>от</w:t>
      </w:r>
      <w:r w:rsidR="006B0EF5">
        <w:rPr>
          <w:rFonts w:ascii="Times New Roman" w:hAnsi="Times New Roman"/>
          <w:sz w:val="28"/>
          <w:szCs w:val="28"/>
        </w:rPr>
        <w:t xml:space="preserve"> 26.06.</w:t>
      </w:r>
      <w:r w:rsidR="00A37513">
        <w:rPr>
          <w:rFonts w:ascii="Times New Roman" w:hAnsi="Times New Roman"/>
          <w:sz w:val="28"/>
          <w:szCs w:val="28"/>
        </w:rPr>
        <w:t xml:space="preserve"> 201</w:t>
      </w:r>
      <w:r w:rsidR="00501BF4">
        <w:rPr>
          <w:rFonts w:ascii="Times New Roman" w:hAnsi="Times New Roman"/>
          <w:sz w:val="28"/>
          <w:szCs w:val="28"/>
        </w:rPr>
        <w:t>9</w:t>
      </w:r>
      <w:r w:rsidRPr="00A37513">
        <w:rPr>
          <w:rFonts w:ascii="Times New Roman" w:hAnsi="Times New Roman"/>
          <w:sz w:val="28"/>
          <w:szCs w:val="28"/>
        </w:rPr>
        <w:t xml:space="preserve"> года</w:t>
      </w:r>
    </w:p>
    <w:p w:rsidR="001052B3" w:rsidRDefault="001052B3">
      <w:pPr>
        <w:pStyle w:val="ConsPlusNormal"/>
        <w:widowControl/>
        <w:ind w:firstLine="0"/>
        <w:rPr>
          <w:rFonts w:ascii="Times New Roman" w:hAnsi="Times New Roman"/>
          <w:sz w:val="24"/>
        </w:rPr>
      </w:pPr>
    </w:p>
    <w:p w:rsidR="001052B3" w:rsidRDefault="001052B3">
      <w:pPr>
        <w:pStyle w:val="ConsPlusNormal"/>
        <w:widowControl/>
        <w:ind w:firstLine="0"/>
        <w:rPr>
          <w:rFonts w:ascii="Times New Roman" w:hAnsi="Times New Roman"/>
          <w:sz w:val="24"/>
        </w:rPr>
      </w:pPr>
    </w:p>
    <w:p w:rsidR="001052B3" w:rsidRDefault="001052B3">
      <w:pPr>
        <w:pStyle w:val="ConsPlusNormal"/>
        <w:widowControl/>
        <w:ind w:firstLine="0"/>
        <w:rPr>
          <w:rFonts w:ascii="Times New Roman" w:hAnsi="Times New Roman"/>
          <w:sz w:val="24"/>
        </w:rPr>
      </w:pPr>
    </w:p>
    <w:p w:rsidR="001052B3" w:rsidRDefault="001052B3">
      <w:pPr>
        <w:pStyle w:val="ConsPlusNormal"/>
        <w:widowControl/>
        <w:ind w:firstLine="0"/>
        <w:rPr>
          <w:rFonts w:ascii="Times New Roman" w:hAnsi="Times New Roman"/>
          <w:sz w:val="24"/>
        </w:rPr>
      </w:pPr>
    </w:p>
    <w:p w:rsidR="001052B3" w:rsidRDefault="001052B3">
      <w:pPr>
        <w:pStyle w:val="ConsPlusNormal"/>
        <w:widowControl/>
        <w:ind w:firstLine="0"/>
        <w:rPr>
          <w:rFonts w:ascii="Times New Roman" w:hAnsi="Times New Roman"/>
          <w:sz w:val="24"/>
        </w:rPr>
      </w:pPr>
    </w:p>
    <w:p w:rsidR="001052B3" w:rsidRDefault="001052B3">
      <w:pPr>
        <w:pStyle w:val="ConsPlusNormal"/>
        <w:widowControl/>
        <w:ind w:firstLine="0"/>
        <w:rPr>
          <w:rFonts w:ascii="Times New Roman" w:hAnsi="Times New Roman"/>
          <w:sz w:val="24"/>
        </w:rPr>
      </w:pPr>
    </w:p>
    <w:p w:rsidR="001052B3" w:rsidRDefault="001052B3">
      <w:pPr>
        <w:pStyle w:val="ConsPlusNormal"/>
        <w:widowControl/>
        <w:ind w:firstLine="0"/>
        <w:rPr>
          <w:rFonts w:ascii="Times New Roman" w:hAnsi="Times New Roman"/>
          <w:sz w:val="24"/>
        </w:rPr>
      </w:pPr>
    </w:p>
    <w:p w:rsidR="001052B3" w:rsidRDefault="001052B3">
      <w:pPr>
        <w:pStyle w:val="ConsPlusNormal"/>
        <w:widowControl/>
        <w:ind w:firstLine="0"/>
        <w:rPr>
          <w:rFonts w:ascii="Times New Roman" w:hAnsi="Times New Roman"/>
          <w:sz w:val="24"/>
        </w:rPr>
      </w:pPr>
    </w:p>
    <w:p w:rsidR="001052B3" w:rsidRDefault="001052B3">
      <w:pPr>
        <w:pStyle w:val="ConsPlusNormal"/>
        <w:widowControl/>
        <w:ind w:firstLine="0"/>
        <w:rPr>
          <w:rFonts w:ascii="Times New Roman" w:hAnsi="Times New Roman"/>
          <w:sz w:val="24"/>
        </w:rPr>
      </w:pPr>
    </w:p>
    <w:p w:rsidR="001052B3" w:rsidRDefault="001052B3">
      <w:pPr>
        <w:pStyle w:val="ConsPlusNormal"/>
        <w:widowControl/>
        <w:ind w:firstLine="0"/>
        <w:rPr>
          <w:rFonts w:ascii="Times New Roman" w:hAnsi="Times New Roman"/>
          <w:sz w:val="24"/>
        </w:rPr>
      </w:pPr>
    </w:p>
    <w:p w:rsidR="001052B3" w:rsidRDefault="001052B3">
      <w:pPr>
        <w:pStyle w:val="ConsPlusNormal"/>
        <w:widowControl/>
        <w:ind w:firstLine="0"/>
        <w:rPr>
          <w:rFonts w:ascii="Times New Roman" w:hAnsi="Times New Roman"/>
          <w:sz w:val="24"/>
        </w:rPr>
      </w:pPr>
    </w:p>
    <w:p w:rsidR="001052B3" w:rsidRDefault="001052B3">
      <w:pPr>
        <w:pStyle w:val="ConsPlusNormal"/>
        <w:widowControl/>
        <w:ind w:firstLine="0"/>
        <w:jc w:val="center"/>
        <w:rPr>
          <w:rFonts w:ascii="Times New Roman" w:hAnsi="Times New Roman"/>
          <w:sz w:val="48"/>
        </w:rPr>
      </w:pPr>
      <w:r>
        <w:rPr>
          <w:rFonts w:ascii="Times New Roman" w:hAnsi="Times New Roman"/>
          <w:sz w:val="48"/>
        </w:rPr>
        <w:t>Ведомственная</w:t>
      </w:r>
    </w:p>
    <w:p w:rsidR="001052B3" w:rsidRDefault="001052B3">
      <w:pPr>
        <w:pStyle w:val="ConsPlusNormal"/>
        <w:widowControl/>
        <w:ind w:firstLine="0"/>
        <w:jc w:val="center"/>
        <w:rPr>
          <w:rFonts w:ascii="Times New Roman" w:hAnsi="Times New Roman"/>
          <w:sz w:val="48"/>
        </w:rPr>
      </w:pPr>
      <w:r>
        <w:rPr>
          <w:rFonts w:ascii="Times New Roman" w:hAnsi="Times New Roman"/>
          <w:sz w:val="48"/>
        </w:rPr>
        <w:t>целевая программа</w:t>
      </w:r>
    </w:p>
    <w:p w:rsidR="001052B3" w:rsidRDefault="001052B3">
      <w:pPr>
        <w:pStyle w:val="ConsPlusNormal"/>
        <w:widowControl/>
        <w:ind w:firstLine="0"/>
        <w:jc w:val="center"/>
        <w:rPr>
          <w:rFonts w:ascii="Times New Roman" w:hAnsi="Times New Roman"/>
          <w:sz w:val="48"/>
        </w:rPr>
      </w:pPr>
      <w:r>
        <w:rPr>
          <w:rFonts w:ascii="Times New Roman" w:hAnsi="Times New Roman"/>
          <w:sz w:val="48"/>
        </w:rPr>
        <w:t>Серафимовичского муниципального района</w:t>
      </w:r>
      <w:r w:rsidR="0089156E">
        <w:rPr>
          <w:rFonts w:ascii="Times New Roman" w:hAnsi="Times New Roman"/>
          <w:sz w:val="48"/>
        </w:rPr>
        <w:t xml:space="preserve"> «Развитие образования»</w:t>
      </w:r>
    </w:p>
    <w:p w:rsidR="001052B3" w:rsidRDefault="001052B3">
      <w:pPr>
        <w:pStyle w:val="ConsPlusNormal"/>
        <w:widowControl/>
        <w:ind w:firstLine="0"/>
        <w:jc w:val="center"/>
        <w:rPr>
          <w:rFonts w:ascii="Times New Roman" w:hAnsi="Times New Roman"/>
          <w:sz w:val="48"/>
        </w:rPr>
      </w:pPr>
      <w:r>
        <w:rPr>
          <w:rFonts w:ascii="Times New Roman" w:hAnsi="Times New Roman"/>
          <w:sz w:val="48"/>
        </w:rPr>
        <w:t xml:space="preserve">на 2017 </w:t>
      </w:r>
      <w:r w:rsidR="00A37513">
        <w:rPr>
          <w:rFonts w:ascii="Times New Roman" w:hAnsi="Times New Roman"/>
          <w:sz w:val="48"/>
        </w:rPr>
        <w:t xml:space="preserve">-2019 </w:t>
      </w:r>
      <w:r>
        <w:rPr>
          <w:rFonts w:ascii="Times New Roman" w:hAnsi="Times New Roman"/>
          <w:sz w:val="48"/>
        </w:rPr>
        <w:t>год</w:t>
      </w:r>
      <w:r w:rsidR="00A37513">
        <w:rPr>
          <w:rFonts w:ascii="Times New Roman" w:hAnsi="Times New Roman"/>
          <w:sz w:val="48"/>
        </w:rPr>
        <w:t>ы</w:t>
      </w:r>
    </w:p>
    <w:p w:rsidR="001052B3" w:rsidRDefault="001052B3">
      <w:pPr>
        <w:pStyle w:val="ConsPlusNormal"/>
        <w:widowControl/>
        <w:ind w:firstLine="0"/>
        <w:jc w:val="center"/>
        <w:rPr>
          <w:rFonts w:ascii="Times New Roman" w:hAnsi="Times New Roman"/>
          <w:sz w:val="48"/>
        </w:rPr>
      </w:pPr>
    </w:p>
    <w:p w:rsidR="001052B3" w:rsidRDefault="001052B3">
      <w:pPr>
        <w:pStyle w:val="ConsPlusNormal"/>
        <w:widowControl/>
        <w:ind w:firstLine="0"/>
        <w:rPr>
          <w:rFonts w:ascii="Times New Roman" w:hAnsi="Times New Roman"/>
          <w:sz w:val="40"/>
        </w:rPr>
      </w:pPr>
    </w:p>
    <w:p w:rsidR="001052B3" w:rsidRDefault="001052B3">
      <w:pPr>
        <w:pStyle w:val="ConsPlusNormal"/>
        <w:widowControl/>
        <w:ind w:firstLine="0"/>
        <w:jc w:val="center"/>
        <w:rPr>
          <w:rFonts w:ascii="Times New Roman" w:hAnsi="Times New Roman"/>
          <w:sz w:val="40"/>
        </w:rPr>
      </w:pPr>
    </w:p>
    <w:p w:rsidR="001052B3" w:rsidRDefault="001052B3">
      <w:pPr>
        <w:pStyle w:val="ConsPlusNormal"/>
        <w:widowControl/>
        <w:ind w:firstLine="0"/>
        <w:jc w:val="right"/>
        <w:rPr>
          <w:rFonts w:ascii="Times New Roman" w:hAnsi="Times New Roman"/>
          <w:sz w:val="24"/>
        </w:rPr>
      </w:pPr>
    </w:p>
    <w:p w:rsidR="001052B3" w:rsidRDefault="001052B3">
      <w:pPr>
        <w:pStyle w:val="ConsPlusNormal"/>
        <w:widowControl/>
        <w:ind w:firstLine="0"/>
        <w:jc w:val="right"/>
        <w:rPr>
          <w:rFonts w:ascii="Times New Roman" w:hAnsi="Times New Roman"/>
          <w:sz w:val="24"/>
        </w:rPr>
      </w:pPr>
    </w:p>
    <w:p w:rsidR="001052B3" w:rsidRDefault="001052B3">
      <w:pPr>
        <w:pStyle w:val="ConsPlusNormal"/>
        <w:widowControl/>
        <w:ind w:firstLine="0"/>
        <w:jc w:val="right"/>
        <w:rPr>
          <w:rFonts w:ascii="Times New Roman" w:hAnsi="Times New Roman"/>
          <w:sz w:val="24"/>
        </w:rPr>
      </w:pPr>
    </w:p>
    <w:p w:rsidR="001052B3" w:rsidRDefault="001052B3">
      <w:pPr>
        <w:pStyle w:val="ConsPlusNormal"/>
        <w:widowControl/>
        <w:ind w:firstLine="0"/>
        <w:jc w:val="right"/>
        <w:rPr>
          <w:rFonts w:ascii="Times New Roman" w:hAnsi="Times New Roman"/>
          <w:sz w:val="24"/>
        </w:rPr>
      </w:pPr>
    </w:p>
    <w:p w:rsidR="001052B3" w:rsidRDefault="001052B3">
      <w:pPr>
        <w:pStyle w:val="ConsPlusNormal"/>
        <w:widowControl/>
        <w:ind w:firstLine="0"/>
        <w:jc w:val="right"/>
        <w:rPr>
          <w:rFonts w:ascii="Times New Roman" w:hAnsi="Times New Roman"/>
          <w:sz w:val="24"/>
        </w:rPr>
      </w:pPr>
    </w:p>
    <w:p w:rsidR="001052B3" w:rsidRDefault="001052B3">
      <w:pPr>
        <w:pStyle w:val="ConsPlusNormal"/>
        <w:widowControl/>
        <w:ind w:firstLine="0"/>
        <w:jc w:val="right"/>
        <w:rPr>
          <w:rFonts w:ascii="Times New Roman" w:hAnsi="Times New Roman"/>
          <w:sz w:val="24"/>
        </w:rPr>
      </w:pPr>
    </w:p>
    <w:p w:rsidR="001052B3" w:rsidRDefault="001052B3">
      <w:pPr>
        <w:pStyle w:val="ConsPlusNormal"/>
        <w:widowControl/>
        <w:ind w:firstLine="0"/>
        <w:jc w:val="right"/>
        <w:rPr>
          <w:rFonts w:ascii="Times New Roman" w:hAnsi="Times New Roman"/>
          <w:sz w:val="24"/>
        </w:rPr>
      </w:pPr>
    </w:p>
    <w:p w:rsidR="001052B3" w:rsidRDefault="001052B3">
      <w:pPr>
        <w:pStyle w:val="ConsPlusNormal"/>
        <w:widowControl/>
        <w:ind w:firstLine="0"/>
        <w:jc w:val="right"/>
        <w:rPr>
          <w:rFonts w:ascii="Times New Roman" w:hAnsi="Times New Roman"/>
          <w:sz w:val="24"/>
        </w:rPr>
      </w:pPr>
    </w:p>
    <w:p w:rsidR="001052B3" w:rsidRDefault="001052B3">
      <w:pPr>
        <w:pStyle w:val="ConsPlusNormal"/>
        <w:widowControl/>
        <w:ind w:firstLine="0"/>
        <w:jc w:val="right"/>
        <w:rPr>
          <w:rFonts w:ascii="Times New Roman" w:hAnsi="Times New Roman"/>
          <w:sz w:val="24"/>
        </w:rPr>
      </w:pPr>
    </w:p>
    <w:p w:rsidR="001052B3" w:rsidRDefault="001052B3">
      <w:pPr>
        <w:pStyle w:val="ConsPlusNormal"/>
        <w:widowControl/>
        <w:ind w:firstLine="0"/>
        <w:jc w:val="right"/>
        <w:rPr>
          <w:rFonts w:ascii="Times New Roman" w:hAnsi="Times New Roman"/>
          <w:sz w:val="24"/>
        </w:rPr>
      </w:pPr>
    </w:p>
    <w:p w:rsidR="001052B3" w:rsidRDefault="001052B3">
      <w:pPr>
        <w:pStyle w:val="ConsPlusNormal"/>
        <w:widowControl/>
        <w:ind w:firstLine="0"/>
        <w:jc w:val="right"/>
        <w:rPr>
          <w:rFonts w:ascii="Times New Roman" w:hAnsi="Times New Roman"/>
          <w:sz w:val="24"/>
        </w:rPr>
      </w:pPr>
    </w:p>
    <w:p w:rsidR="001052B3" w:rsidRDefault="001052B3">
      <w:pPr>
        <w:pStyle w:val="ConsPlusNormal"/>
        <w:widowControl/>
        <w:ind w:firstLine="0"/>
        <w:jc w:val="right"/>
        <w:rPr>
          <w:rFonts w:ascii="Times New Roman" w:hAnsi="Times New Roman"/>
          <w:sz w:val="24"/>
        </w:rPr>
      </w:pPr>
    </w:p>
    <w:p w:rsidR="001052B3" w:rsidRDefault="001052B3">
      <w:pPr>
        <w:pStyle w:val="ConsPlusNormal"/>
        <w:widowControl/>
        <w:ind w:firstLine="0"/>
        <w:jc w:val="center"/>
        <w:rPr>
          <w:rFonts w:ascii="Times New Roman" w:hAnsi="Times New Roman"/>
          <w:sz w:val="24"/>
        </w:rPr>
      </w:pPr>
      <w:r>
        <w:rPr>
          <w:rFonts w:ascii="Times New Roman" w:hAnsi="Times New Roman"/>
          <w:b/>
          <w:sz w:val="24"/>
        </w:rPr>
        <w:t>г. Серафимович</w:t>
      </w:r>
      <w:r>
        <w:rPr>
          <w:rFonts w:ascii="Times New Roman" w:hAnsi="Times New Roman"/>
          <w:sz w:val="24"/>
        </w:rPr>
        <w:t>.</w:t>
      </w:r>
    </w:p>
    <w:p w:rsidR="001052B3" w:rsidRDefault="001052B3">
      <w:pPr>
        <w:pStyle w:val="ConsPlusNormal"/>
        <w:widowControl/>
        <w:ind w:firstLine="0"/>
        <w:jc w:val="right"/>
        <w:rPr>
          <w:rFonts w:ascii="Times New Roman" w:hAnsi="Times New Roman"/>
          <w:sz w:val="24"/>
        </w:rPr>
      </w:pPr>
    </w:p>
    <w:p w:rsidR="001052B3" w:rsidRDefault="001052B3">
      <w:pPr>
        <w:pStyle w:val="ConsPlusNormal"/>
        <w:widowControl/>
        <w:ind w:firstLine="0"/>
        <w:jc w:val="right"/>
        <w:rPr>
          <w:rFonts w:ascii="Times New Roman" w:hAnsi="Times New Roman"/>
          <w:sz w:val="24"/>
        </w:rPr>
      </w:pPr>
    </w:p>
    <w:p w:rsidR="001052B3" w:rsidRDefault="001052B3">
      <w:pPr>
        <w:pStyle w:val="ConsPlusNormal"/>
        <w:widowControl/>
        <w:ind w:firstLine="0"/>
        <w:jc w:val="right"/>
        <w:rPr>
          <w:rFonts w:ascii="Times New Roman" w:hAnsi="Times New Roman"/>
          <w:sz w:val="24"/>
        </w:rPr>
      </w:pPr>
    </w:p>
    <w:p w:rsidR="00727CF9" w:rsidRDefault="00727CF9">
      <w:pPr>
        <w:pStyle w:val="ConsPlusNormal"/>
        <w:widowControl/>
        <w:ind w:firstLine="0"/>
        <w:jc w:val="right"/>
        <w:rPr>
          <w:rFonts w:ascii="Times New Roman" w:hAnsi="Times New Roman"/>
          <w:sz w:val="24"/>
        </w:rPr>
      </w:pPr>
    </w:p>
    <w:p w:rsidR="00727CF9" w:rsidRDefault="00727CF9">
      <w:pPr>
        <w:pStyle w:val="ConsPlusNormal"/>
        <w:widowControl/>
        <w:ind w:firstLine="0"/>
        <w:jc w:val="right"/>
        <w:rPr>
          <w:rFonts w:ascii="Times New Roman" w:hAnsi="Times New Roman"/>
          <w:sz w:val="24"/>
        </w:rPr>
      </w:pPr>
    </w:p>
    <w:p w:rsidR="00727CF9" w:rsidRDefault="00727CF9">
      <w:pPr>
        <w:pStyle w:val="ConsPlusNormal"/>
        <w:widowControl/>
        <w:ind w:firstLine="0"/>
        <w:jc w:val="right"/>
        <w:rPr>
          <w:rFonts w:ascii="Times New Roman" w:hAnsi="Times New Roman"/>
          <w:sz w:val="24"/>
        </w:rPr>
      </w:pPr>
    </w:p>
    <w:p w:rsidR="00727CF9" w:rsidRDefault="00727CF9">
      <w:pPr>
        <w:pStyle w:val="ConsPlusNormal"/>
        <w:widowControl/>
        <w:ind w:firstLine="0"/>
        <w:jc w:val="right"/>
        <w:rPr>
          <w:rFonts w:ascii="Times New Roman" w:hAnsi="Times New Roman"/>
          <w:sz w:val="24"/>
        </w:rPr>
      </w:pPr>
    </w:p>
    <w:p w:rsidR="00727CF9" w:rsidRDefault="00727CF9">
      <w:pPr>
        <w:pStyle w:val="ConsPlusNormal"/>
        <w:widowControl/>
        <w:ind w:firstLine="0"/>
        <w:jc w:val="right"/>
        <w:rPr>
          <w:rFonts w:ascii="Times New Roman" w:hAnsi="Times New Roman"/>
          <w:sz w:val="24"/>
        </w:rPr>
      </w:pPr>
    </w:p>
    <w:p w:rsidR="00727CF9" w:rsidRDefault="00727CF9">
      <w:pPr>
        <w:pStyle w:val="ConsPlusNormal"/>
        <w:widowControl/>
        <w:ind w:firstLine="0"/>
        <w:jc w:val="right"/>
        <w:rPr>
          <w:rFonts w:ascii="Times New Roman" w:hAnsi="Times New Roman"/>
          <w:sz w:val="24"/>
        </w:rPr>
      </w:pPr>
    </w:p>
    <w:p w:rsidR="00727CF9" w:rsidRDefault="00727CF9">
      <w:pPr>
        <w:pStyle w:val="ConsPlusNormal"/>
        <w:widowControl/>
        <w:ind w:firstLine="0"/>
        <w:jc w:val="right"/>
        <w:rPr>
          <w:rFonts w:ascii="Times New Roman" w:hAnsi="Times New Roman"/>
          <w:sz w:val="24"/>
        </w:rPr>
      </w:pPr>
    </w:p>
    <w:p w:rsidR="001052B3" w:rsidRDefault="001052B3">
      <w:pPr>
        <w:pStyle w:val="ConsPlusNonformat"/>
        <w:widowControl/>
        <w:rPr>
          <w:rFonts w:ascii="Times New Roman" w:hAnsi="Times New Roman"/>
          <w:b/>
          <w:sz w:val="24"/>
        </w:rPr>
      </w:pPr>
      <w:r>
        <w:rPr>
          <w:rFonts w:ascii="Times New Roman" w:hAnsi="Times New Roman"/>
          <w:b/>
          <w:sz w:val="24"/>
        </w:rPr>
        <w:t xml:space="preserve">                                                              </w:t>
      </w:r>
    </w:p>
    <w:p w:rsidR="001052B3" w:rsidRDefault="001052B3">
      <w:pPr>
        <w:pStyle w:val="ConsPlusNonformat"/>
        <w:widowControl/>
        <w:rPr>
          <w:rFonts w:ascii="Times New Roman" w:hAnsi="Times New Roman"/>
          <w:b/>
          <w:sz w:val="24"/>
        </w:rPr>
      </w:pPr>
    </w:p>
    <w:p w:rsidR="001052B3" w:rsidRDefault="001052B3">
      <w:pPr>
        <w:pStyle w:val="ConsPlusNonformat"/>
        <w:widowControl/>
        <w:rPr>
          <w:rFonts w:ascii="Times New Roman" w:hAnsi="Times New Roman"/>
          <w:b/>
          <w:sz w:val="24"/>
        </w:rPr>
      </w:pPr>
    </w:p>
    <w:p w:rsidR="001052B3" w:rsidRPr="00A23470" w:rsidRDefault="001052B3" w:rsidP="00A23470">
      <w:pPr>
        <w:pStyle w:val="ConsPlusNonformat"/>
        <w:widowControl/>
        <w:jc w:val="center"/>
        <w:rPr>
          <w:rFonts w:ascii="Times New Roman" w:hAnsi="Times New Roman"/>
          <w:b/>
          <w:sz w:val="28"/>
          <w:szCs w:val="28"/>
        </w:rPr>
      </w:pPr>
      <w:r w:rsidRPr="00A23470">
        <w:rPr>
          <w:rFonts w:ascii="Times New Roman" w:hAnsi="Times New Roman"/>
          <w:b/>
          <w:sz w:val="28"/>
          <w:szCs w:val="28"/>
        </w:rPr>
        <w:t>ПАСПОРТ</w:t>
      </w:r>
    </w:p>
    <w:p w:rsidR="001052B3" w:rsidRPr="00A23470" w:rsidRDefault="001052B3" w:rsidP="00A23470">
      <w:pPr>
        <w:pStyle w:val="ConsPlusNonformat"/>
        <w:widowControl/>
        <w:jc w:val="center"/>
        <w:rPr>
          <w:rFonts w:ascii="Times New Roman" w:hAnsi="Times New Roman"/>
          <w:sz w:val="28"/>
          <w:szCs w:val="28"/>
        </w:rPr>
      </w:pPr>
      <w:r w:rsidRPr="00A23470">
        <w:rPr>
          <w:rFonts w:ascii="Times New Roman" w:hAnsi="Times New Roman"/>
          <w:b/>
          <w:sz w:val="28"/>
          <w:szCs w:val="28"/>
        </w:rPr>
        <w:t>ведомственной целевой программы</w:t>
      </w:r>
    </w:p>
    <w:p w:rsidR="001052B3" w:rsidRDefault="001052B3" w:rsidP="00A23470">
      <w:pPr>
        <w:pStyle w:val="ConsPlusNonformat"/>
        <w:widowControl/>
        <w:rPr>
          <w:rFonts w:ascii="Times New Roman" w:hAnsi="Times New Roman"/>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7513"/>
      </w:tblGrid>
      <w:tr w:rsidR="001052B3" w:rsidTr="00727CF9">
        <w:tc>
          <w:tcPr>
            <w:tcW w:w="2693" w:type="dxa"/>
          </w:tcPr>
          <w:p w:rsidR="001052B3" w:rsidRPr="00E22D0E" w:rsidRDefault="001052B3" w:rsidP="002F326D">
            <w:pPr>
              <w:spacing w:after="0" w:line="240" w:lineRule="auto"/>
              <w:rPr>
                <w:rFonts w:ascii="Times New Roman" w:hAnsi="Times New Roman"/>
                <w:sz w:val="28"/>
                <w:szCs w:val="28"/>
              </w:rPr>
            </w:pPr>
            <w:r w:rsidRPr="00E22D0E">
              <w:rPr>
                <w:rFonts w:ascii="Times New Roman" w:hAnsi="Times New Roman"/>
                <w:sz w:val="28"/>
                <w:szCs w:val="28"/>
              </w:rPr>
              <w:t xml:space="preserve">Наименование главного распорядителя средств районного бюджета          </w:t>
            </w:r>
          </w:p>
        </w:tc>
        <w:tc>
          <w:tcPr>
            <w:tcW w:w="7513" w:type="dxa"/>
          </w:tcPr>
          <w:p w:rsidR="001052B3" w:rsidRPr="00E22D0E" w:rsidRDefault="002F326D" w:rsidP="002F326D">
            <w:pPr>
              <w:spacing w:after="0" w:line="240" w:lineRule="auto"/>
              <w:jc w:val="both"/>
              <w:rPr>
                <w:rFonts w:ascii="Times New Roman" w:hAnsi="Times New Roman"/>
                <w:sz w:val="28"/>
                <w:szCs w:val="28"/>
              </w:rPr>
            </w:pPr>
            <w:r>
              <w:rPr>
                <w:rFonts w:ascii="Times New Roman" w:hAnsi="Times New Roman"/>
                <w:sz w:val="28"/>
                <w:szCs w:val="28"/>
              </w:rPr>
              <w:t>А</w:t>
            </w:r>
            <w:r w:rsidR="001052B3" w:rsidRPr="00E22D0E">
              <w:rPr>
                <w:rFonts w:ascii="Times New Roman" w:hAnsi="Times New Roman"/>
                <w:sz w:val="28"/>
                <w:szCs w:val="28"/>
              </w:rPr>
              <w:t>дминистраци</w:t>
            </w:r>
            <w:r w:rsidR="009D65EA">
              <w:rPr>
                <w:rFonts w:ascii="Times New Roman" w:hAnsi="Times New Roman"/>
                <w:sz w:val="28"/>
                <w:szCs w:val="28"/>
              </w:rPr>
              <w:t>я</w:t>
            </w:r>
            <w:r>
              <w:rPr>
                <w:rFonts w:ascii="Times New Roman" w:hAnsi="Times New Roman"/>
                <w:sz w:val="28"/>
                <w:szCs w:val="28"/>
              </w:rPr>
              <w:t xml:space="preserve"> </w:t>
            </w:r>
            <w:r w:rsidR="001052B3" w:rsidRPr="00E22D0E">
              <w:rPr>
                <w:rFonts w:ascii="Times New Roman" w:hAnsi="Times New Roman"/>
                <w:sz w:val="28"/>
                <w:szCs w:val="28"/>
              </w:rPr>
              <w:t>Серафимовичского муниципального района</w:t>
            </w:r>
            <w:r w:rsidR="009D65EA">
              <w:rPr>
                <w:rFonts w:ascii="Times New Roman" w:hAnsi="Times New Roman"/>
                <w:sz w:val="28"/>
                <w:szCs w:val="28"/>
              </w:rPr>
              <w:t xml:space="preserve"> Волгоградской области (далее – администрация Серафимовичского муниципального района)</w:t>
            </w:r>
          </w:p>
          <w:p w:rsidR="001052B3" w:rsidRPr="00E22D0E" w:rsidRDefault="001052B3" w:rsidP="00E22D0E">
            <w:pPr>
              <w:pStyle w:val="ConsPlusNonformat"/>
              <w:widowControl/>
              <w:rPr>
                <w:rFonts w:ascii="Times New Roman" w:hAnsi="Times New Roman"/>
                <w:sz w:val="28"/>
                <w:szCs w:val="28"/>
              </w:rPr>
            </w:pPr>
          </w:p>
        </w:tc>
      </w:tr>
      <w:tr w:rsidR="001052B3" w:rsidTr="00727CF9">
        <w:tc>
          <w:tcPr>
            <w:tcW w:w="2693" w:type="dxa"/>
          </w:tcPr>
          <w:p w:rsidR="001052B3" w:rsidRPr="00E22D0E" w:rsidRDefault="001052B3" w:rsidP="00E22D0E">
            <w:pPr>
              <w:pStyle w:val="ConsPlusNonformat"/>
              <w:widowControl/>
              <w:rPr>
                <w:rFonts w:ascii="Times New Roman" w:hAnsi="Times New Roman"/>
                <w:sz w:val="28"/>
                <w:szCs w:val="28"/>
              </w:rPr>
            </w:pPr>
            <w:r w:rsidRPr="00E22D0E">
              <w:rPr>
                <w:rFonts w:ascii="Times New Roman" w:hAnsi="Times New Roman"/>
                <w:sz w:val="28"/>
                <w:szCs w:val="28"/>
              </w:rPr>
              <w:t xml:space="preserve">Наименование программы                    </w:t>
            </w:r>
          </w:p>
        </w:tc>
        <w:tc>
          <w:tcPr>
            <w:tcW w:w="7513" w:type="dxa"/>
          </w:tcPr>
          <w:p w:rsidR="001052B3" w:rsidRPr="00E22D0E" w:rsidRDefault="001052B3" w:rsidP="00747013">
            <w:pPr>
              <w:spacing w:after="0" w:line="240" w:lineRule="auto"/>
              <w:rPr>
                <w:rFonts w:ascii="Times New Roman" w:hAnsi="Times New Roman"/>
                <w:sz w:val="28"/>
                <w:szCs w:val="28"/>
              </w:rPr>
            </w:pPr>
            <w:r w:rsidRPr="00E22D0E">
              <w:rPr>
                <w:rFonts w:ascii="Times New Roman" w:hAnsi="Times New Roman"/>
                <w:sz w:val="28"/>
                <w:szCs w:val="28"/>
              </w:rPr>
              <w:t xml:space="preserve">Ведомственная целевая программа Серафимовичского муниципального района  </w:t>
            </w:r>
            <w:r w:rsidR="00747013">
              <w:rPr>
                <w:rFonts w:ascii="Times New Roman" w:hAnsi="Times New Roman"/>
                <w:sz w:val="28"/>
                <w:szCs w:val="28"/>
              </w:rPr>
              <w:t xml:space="preserve">«Развитие образования» </w:t>
            </w:r>
            <w:r w:rsidRPr="00E22D0E">
              <w:rPr>
                <w:rFonts w:ascii="Times New Roman" w:hAnsi="Times New Roman"/>
                <w:sz w:val="28"/>
                <w:szCs w:val="28"/>
              </w:rPr>
              <w:t>на 2017</w:t>
            </w:r>
            <w:r w:rsidR="002F326D">
              <w:rPr>
                <w:rFonts w:ascii="Times New Roman" w:hAnsi="Times New Roman"/>
                <w:sz w:val="28"/>
                <w:szCs w:val="28"/>
              </w:rPr>
              <w:t>-2019</w:t>
            </w:r>
            <w:r w:rsidRPr="00E22D0E">
              <w:rPr>
                <w:rFonts w:ascii="Times New Roman" w:hAnsi="Times New Roman"/>
                <w:sz w:val="28"/>
                <w:szCs w:val="28"/>
              </w:rPr>
              <w:t xml:space="preserve"> год</w:t>
            </w:r>
            <w:r w:rsidR="002F326D">
              <w:rPr>
                <w:rFonts w:ascii="Times New Roman" w:hAnsi="Times New Roman"/>
                <w:sz w:val="28"/>
                <w:szCs w:val="28"/>
              </w:rPr>
              <w:t>ы</w:t>
            </w:r>
            <w:r w:rsidRPr="00E22D0E">
              <w:rPr>
                <w:rFonts w:ascii="Times New Roman" w:hAnsi="Times New Roman"/>
                <w:sz w:val="28"/>
                <w:szCs w:val="28"/>
              </w:rPr>
              <w:t>.</w:t>
            </w:r>
          </w:p>
        </w:tc>
      </w:tr>
      <w:tr w:rsidR="001052B3" w:rsidTr="00727CF9">
        <w:tc>
          <w:tcPr>
            <w:tcW w:w="2693" w:type="dxa"/>
          </w:tcPr>
          <w:p w:rsidR="001052B3" w:rsidRPr="00E22D0E" w:rsidRDefault="001052B3" w:rsidP="00E22D0E">
            <w:pPr>
              <w:pStyle w:val="ConsPlusNonformat"/>
              <w:widowControl/>
              <w:rPr>
                <w:rFonts w:ascii="Times New Roman" w:hAnsi="Times New Roman"/>
                <w:sz w:val="28"/>
                <w:szCs w:val="28"/>
              </w:rPr>
            </w:pPr>
            <w:r w:rsidRPr="00E22D0E">
              <w:rPr>
                <w:rFonts w:ascii="Times New Roman" w:hAnsi="Times New Roman"/>
                <w:sz w:val="28"/>
                <w:szCs w:val="28"/>
              </w:rPr>
              <w:t xml:space="preserve">Должностное лицо, утвердившее программу (дата утверждения) или наименование и номер соответствующего нормативного акта          </w:t>
            </w:r>
          </w:p>
        </w:tc>
        <w:tc>
          <w:tcPr>
            <w:tcW w:w="7513" w:type="dxa"/>
          </w:tcPr>
          <w:p w:rsidR="001052B3" w:rsidRPr="00E22D0E" w:rsidRDefault="001052B3" w:rsidP="00E22D0E">
            <w:pPr>
              <w:spacing w:after="0" w:line="240" w:lineRule="auto"/>
              <w:rPr>
                <w:rFonts w:ascii="Times New Roman" w:hAnsi="Times New Roman"/>
                <w:sz w:val="28"/>
                <w:szCs w:val="28"/>
              </w:rPr>
            </w:pPr>
            <w:r w:rsidRPr="00E22D0E">
              <w:rPr>
                <w:rFonts w:ascii="Times New Roman" w:hAnsi="Times New Roman"/>
                <w:sz w:val="28"/>
                <w:szCs w:val="28"/>
              </w:rPr>
              <w:t xml:space="preserve"> Глава администрации Серафимовичского муниципального района</w:t>
            </w:r>
            <w:r w:rsidR="002F326D">
              <w:rPr>
                <w:rFonts w:ascii="Times New Roman" w:hAnsi="Times New Roman"/>
                <w:sz w:val="28"/>
                <w:szCs w:val="28"/>
              </w:rPr>
              <w:t>.</w:t>
            </w:r>
          </w:p>
          <w:p w:rsidR="001052B3" w:rsidRPr="00E22D0E" w:rsidRDefault="001052B3" w:rsidP="00501BF4">
            <w:pPr>
              <w:pStyle w:val="ConsPlusNonformat"/>
              <w:widowControl/>
              <w:rPr>
                <w:rFonts w:ascii="Times New Roman" w:hAnsi="Times New Roman"/>
                <w:b/>
                <w:sz w:val="28"/>
                <w:szCs w:val="28"/>
              </w:rPr>
            </w:pPr>
            <w:r w:rsidRPr="00E22D0E">
              <w:rPr>
                <w:rFonts w:ascii="Times New Roman" w:hAnsi="Times New Roman"/>
                <w:sz w:val="28"/>
                <w:szCs w:val="28"/>
              </w:rPr>
              <w:t xml:space="preserve">Постановление администрации Серафимовичского муниципального района  № </w:t>
            </w:r>
            <w:r w:rsidR="002F326D">
              <w:rPr>
                <w:rFonts w:ascii="Times New Roman" w:hAnsi="Times New Roman"/>
                <w:sz w:val="28"/>
                <w:szCs w:val="28"/>
              </w:rPr>
              <w:t xml:space="preserve">   </w:t>
            </w:r>
            <w:r w:rsidRPr="00E22D0E">
              <w:rPr>
                <w:rFonts w:ascii="Times New Roman" w:hAnsi="Times New Roman"/>
                <w:sz w:val="28"/>
                <w:szCs w:val="28"/>
              </w:rPr>
              <w:t xml:space="preserve"> от </w:t>
            </w:r>
            <w:r w:rsidR="002F326D">
              <w:rPr>
                <w:rFonts w:ascii="Times New Roman" w:hAnsi="Times New Roman"/>
                <w:sz w:val="28"/>
                <w:szCs w:val="28"/>
              </w:rPr>
              <w:t xml:space="preserve">          201</w:t>
            </w:r>
            <w:r w:rsidR="00501BF4">
              <w:rPr>
                <w:rFonts w:ascii="Times New Roman" w:hAnsi="Times New Roman"/>
                <w:sz w:val="28"/>
                <w:szCs w:val="28"/>
              </w:rPr>
              <w:t>9</w:t>
            </w:r>
            <w:r w:rsidRPr="00E22D0E">
              <w:rPr>
                <w:rFonts w:ascii="Times New Roman" w:hAnsi="Times New Roman"/>
                <w:sz w:val="28"/>
                <w:szCs w:val="28"/>
              </w:rPr>
              <w:t xml:space="preserve"> г «Об утверждении ведомственной целевой программы  Серафимовичского муниципального района  </w:t>
            </w:r>
            <w:r w:rsidR="00747013">
              <w:rPr>
                <w:rFonts w:ascii="Times New Roman" w:hAnsi="Times New Roman"/>
                <w:sz w:val="28"/>
                <w:szCs w:val="28"/>
              </w:rPr>
              <w:t xml:space="preserve">«Развитие образования» </w:t>
            </w:r>
            <w:r w:rsidRPr="00E22D0E">
              <w:rPr>
                <w:rFonts w:ascii="Times New Roman" w:hAnsi="Times New Roman"/>
                <w:sz w:val="28"/>
                <w:szCs w:val="28"/>
              </w:rPr>
              <w:t>на 2017</w:t>
            </w:r>
            <w:r w:rsidR="002F326D">
              <w:rPr>
                <w:rFonts w:ascii="Times New Roman" w:hAnsi="Times New Roman"/>
                <w:sz w:val="28"/>
                <w:szCs w:val="28"/>
              </w:rPr>
              <w:t>-2019</w:t>
            </w:r>
            <w:r w:rsidRPr="00E22D0E">
              <w:rPr>
                <w:rFonts w:ascii="Times New Roman" w:hAnsi="Times New Roman"/>
                <w:sz w:val="28"/>
                <w:szCs w:val="28"/>
              </w:rPr>
              <w:t xml:space="preserve"> год</w:t>
            </w:r>
            <w:r w:rsidR="002F326D">
              <w:rPr>
                <w:rFonts w:ascii="Times New Roman" w:hAnsi="Times New Roman"/>
                <w:sz w:val="28"/>
                <w:szCs w:val="28"/>
              </w:rPr>
              <w:t>ы</w:t>
            </w:r>
            <w:r w:rsidRPr="00E22D0E">
              <w:rPr>
                <w:rFonts w:ascii="Times New Roman" w:hAnsi="Times New Roman"/>
                <w:sz w:val="28"/>
                <w:szCs w:val="28"/>
              </w:rPr>
              <w:t>»</w:t>
            </w:r>
          </w:p>
        </w:tc>
      </w:tr>
      <w:tr w:rsidR="00747013" w:rsidTr="00727CF9">
        <w:tc>
          <w:tcPr>
            <w:tcW w:w="2693" w:type="dxa"/>
          </w:tcPr>
          <w:p w:rsidR="00747013" w:rsidRPr="00E22D0E" w:rsidRDefault="00747013" w:rsidP="00E22D0E">
            <w:pPr>
              <w:pStyle w:val="ConsPlusNonformat"/>
              <w:widowControl/>
              <w:rPr>
                <w:rFonts w:ascii="Times New Roman" w:hAnsi="Times New Roman"/>
                <w:sz w:val="28"/>
                <w:szCs w:val="28"/>
              </w:rPr>
            </w:pPr>
            <w:r>
              <w:rPr>
                <w:rFonts w:ascii="Times New Roman" w:hAnsi="Times New Roman"/>
                <w:sz w:val="28"/>
                <w:szCs w:val="28"/>
              </w:rPr>
              <w:t>Подпрограммы ведомственной программы</w:t>
            </w:r>
          </w:p>
        </w:tc>
        <w:tc>
          <w:tcPr>
            <w:tcW w:w="7513" w:type="dxa"/>
          </w:tcPr>
          <w:p w:rsidR="00747013" w:rsidRDefault="00CD2B55" w:rsidP="00CD2B55">
            <w:pPr>
              <w:spacing w:after="0" w:line="240" w:lineRule="auto"/>
              <w:rPr>
                <w:rFonts w:ascii="Times New Roman" w:hAnsi="Times New Roman"/>
                <w:sz w:val="28"/>
                <w:szCs w:val="28"/>
              </w:rPr>
            </w:pPr>
            <w:r>
              <w:rPr>
                <w:rFonts w:ascii="Times New Roman" w:hAnsi="Times New Roman"/>
                <w:sz w:val="28"/>
                <w:szCs w:val="28"/>
              </w:rPr>
              <w:t>п</w:t>
            </w:r>
            <w:r w:rsidR="00747013">
              <w:rPr>
                <w:rFonts w:ascii="Times New Roman" w:hAnsi="Times New Roman"/>
                <w:sz w:val="28"/>
                <w:szCs w:val="28"/>
              </w:rPr>
              <w:t>одпрограмма «Дошкольное образование»</w:t>
            </w:r>
            <w:r>
              <w:rPr>
                <w:rFonts w:ascii="Times New Roman" w:hAnsi="Times New Roman"/>
                <w:sz w:val="28"/>
                <w:szCs w:val="28"/>
              </w:rPr>
              <w:t>;</w:t>
            </w:r>
          </w:p>
          <w:p w:rsidR="00CD2B55" w:rsidRDefault="00CD2B55" w:rsidP="00CD2B55">
            <w:pPr>
              <w:spacing w:after="0" w:line="240" w:lineRule="auto"/>
              <w:rPr>
                <w:rFonts w:ascii="Times New Roman" w:hAnsi="Times New Roman"/>
                <w:sz w:val="28"/>
                <w:szCs w:val="28"/>
              </w:rPr>
            </w:pPr>
            <w:r>
              <w:rPr>
                <w:rFonts w:ascii="Times New Roman" w:hAnsi="Times New Roman"/>
                <w:sz w:val="28"/>
                <w:szCs w:val="28"/>
              </w:rPr>
              <w:t xml:space="preserve">подпрограмма </w:t>
            </w:r>
            <w:r w:rsidR="003076B7">
              <w:rPr>
                <w:rFonts w:ascii="Times New Roman" w:hAnsi="Times New Roman"/>
                <w:sz w:val="28"/>
                <w:szCs w:val="28"/>
              </w:rPr>
              <w:t>«Общее образование»;</w:t>
            </w:r>
          </w:p>
          <w:p w:rsidR="003076B7" w:rsidRPr="00E22D0E" w:rsidRDefault="003076B7" w:rsidP="00CD2B55">
            <w:pPr>
              <w:spacing w:after="0" w:line="240" w:lineRule="auto"/>
              <w:rPr>
                <w:rFonts w:ascii="Times New Roman" w:hAnsi="Times New Roman"/>
                <w:sz w:val="28"/>
                <w:szCs w:val="28"/>
              </w:rPr>
            </w:pPr>
            <w:r>
              <w:rPr>
                <w:rFonts w:ascii="Times New Roman" w:hAnsi="Times New Roman"/>
                <w:sz w:val="28"/>
                <w:szCs w:val="28"/>
              </w:rPr>
              <w:t>подпрограмма «Дополнительное образование»</w:t>
            </w:r>
          </w:p>
        </w:tc>
      </w:tr>
      <w:tr w:rsidR="001052B3" w:rsidTr="00727CF9">
        <w:tc>
          <w:tcPr>
            <w:tcW w:w="2693" w:type="dxa"/>
          </w:tcPr>
          <w:p w:rsidR="001052B3" w:rsidRPr="00E22D0E" w:rsidRDefault="001052B3" w:rsidP="00E22D0E">
            <w:pPr>
              <w:spacing w:after="0" w:line="240" w:lineRule="auto"/>
              <w:rPr>
                <w:rFonts w:ascii="Times New Roman" w:hAnsi="Times New Roman"/>
                <w:sz w:val="28"/>
                <w:szCs w:val="28"/>
              </w:rPr>
            </w:pPr>
            <w:r w:rsidRPr="00E22D0E">
              <w:rPr>
                <w:rFonts w:ascii="Times New Roman" w:hAnsi="Times New Roman"/>
                <w:sz w:val="28"/>
                <w:szCs w:val="28"/>
              </w:rPr>
              <w:t>Цел</w:t>
            </w:r>
            <w:r w:rsidR="003076B7">
              <w:rPr>
                <w:rFonts w:ascii="Times New Roman" w:hAnsi="Times New Roman"/>
                <w:sz w:val="28"/>
                <w:szCs w:val="28"/>
              </w:rPr>
              <w:t>ь ведомственной программы</w:t>
            </w:r>
            <w:r w:rsidRPr="00E22D0E">
              <w:rPr>
                <w:rFonts w:ascii="Times New Roman" w:hAnsi="Times New Roman"/>
                <w:sz w:val="28"/>
                <w:szCs w:val="28"/>
              </w:rPr>
              <w:t xml:space="preserve">              </w:t>
            </w:r>
          </w:p>
          <w:p w:rsidR="001052B3" w:rsidRPr="00E22D0E" w:rsidRDefault="001052B3" w:rsidP="00E22D0E">
            <w:pPr>
              <w:pStyle w:val="ConsPlusNonformat"/>
              <w:widowControl/>
              <w:rPr>
                <w:rFonts w:ascii="Times New Roman" w:hAnsi="Times New Roman"/>
                <w:sz w:val="28"/>
                <w:szCs w:val="28"/>
              </w:rPr>
            </w:pPr>
          </w:p>
        </w:tc>
        <w:tc>
          <w:tcPr>
            <w:tcW w:w="7513" w:type="dxa"/>
          </w:tcPr>
          <w:p w:rsidR="001052B3" w:rsidRPr="00E22D0E" w:rsidRDefault="003076B7" w:rsidP="0086763C">
            <w:pPr>
              <w:spacing w:after="0" w:line="240" w:lineRule="auto"/>
              <w:rPr>
                <w:rFonts w:ascii="Times New Roman" w:hAnsi="Times New Roman"/>
                <w:sz w:val="28"/>
                <w:szCs w:val="28"/>
              </w:rPr>
            </w:pPr>
            <w:r>
              <w:rPr>
                <w:rFonts w:ascii="Times New Roman" w:hAnsi="Times New Roman"/>
                <w:sz w:val="28"/>
                <w:szCs w:val="28"/>
              </w:rPr>
              <w:t xml:space="preserve">Обеспечение высокого качества образования в соответствии с меняющимися запросами населения и </w:t>
            </w:r>
            <w:r w:rsidR="0086763C">
              <w:rPr>
                <w:rFonts w:ascii="Times New Roman" w:hAnsi="Times New Roman"/>
                <w:sz w:val="28"/>
                <w:szCs w:val="28"/>
              </w:rPr>
              <w:t xml:space="preserve">перспективными задачами социально-экономического развития Серафимовичского муниципального района. </w:t>
            </w:r>
          </w:p>
        </w:tc>
      </w:tr>
      <w:tr w:rsidR="0086763C" w:rsidTr="00727CF9">
        <w:tc>
          <w:tcPr>
            <w:tcW w:w="2693" w:type="dxa"/>
          </w:tcPr>
          <w:p w:rsidR="0086763C" w:rsidRPr="00E22D0E" w:rsidRDefault="005F6425" w:rsidP="00E22D0E">
            <w:pPr>
              <w:spacing w:after="0" w:line="240" w:lineRule="auto"/>
              <w:rPr>
                <w:rFonts w:ascii="Times New Roman" w:hAnsi="Times New Roman"/>
                <w:sz w:val="28"/>
                <w:szCs w:val="28"/>
              </w:rPr>
            </w:pPr>
            <w:r>
              <w:rPr>
                <w:rFonts w:ascii="Times New Roman" w:hAnsi="Times New Roman"/>
                <w:sz w:val="28"/>
                <w:szCs w:val="28"/>
              </w:rPr>
              <w:t>Задачи ведомственной программы</w:t>
            </w:r>
          </w:p>
        </w:tc>
        <w:tc>
          <w:tcPr>
            <w:tcW w:w="7513" w:type="dxa"/>
          </w:tcPr>
          <w:p w:rsidR="00542299" w:rsidRPr="00D766F5" w:rsidRDefault="00542299" w:rsidP="00D766F5">
            <w:pPr>
              <w:snapToGrid w:val="0"/>
              <w:spacing w:after="0" w:line="240" w:lineRule="auto"/>
              <w:contextualSpacing/>
              <w:jc w:val="both"/>
              <w:rPr>
                <w:rFonts w:ascii="Times New Roman" w:hAnsi="Times New Roman"/>
                <w:sz w:val="28"/>
                <w:szCs w:val="28"/>
              </w:rPr>
            </w:pPr>
            <w:r w:rsidRPr="00D766F5">
              <w:rPr>
                <w:rFonts w:ascii="Times New Roman" w:hAnsi="Times New Roman"/>
                <w:sz w:val="28"/>
                <w:szCs w:val="28"/>
              </w:rPr>
              <w:t xml:space="preserve">-увеличение количества мест в дошкольных образовательных учреждениях для детей в возрасте от 1,6 до 7 лет с целью удовлетворения потребностей населения в услугах системы дошкольного образования в </w:t>
            </w:r>
            <w:proofErr w:type="spellStart"/>
            <w:r w:rsidRPr="00D766F5">
              <w:rPr>
                <w:rFonts w:ascii="Times New Roman" w:hAnsi="Times New Roman"/>
                <w:sz w:val="28"/>
                <w:szCs w:val="28"/>
              </w:rPr>
              <w:t>Серафимовичском</w:t>
            </w:r>
            <w:proofErr w:type="spellEnd"/>
            <w:r w:rsidRPr="00D766F5">
              <w:rPr>
                <w:rFonts w:ascii="Times New Roman" w:hAnsi="Times New Roman"/>
                <w:sz w:val="28"/>
                <w:szCs w:val="28"/>
              </w:rPr>
              <w:t xml:space="preserve"> районе;</w:t>
            </w:r>
          </w:p>
          <w:p w:rsidR="00542299" w:rsidRPr="00D766F5" w:rsidRDefault="00542299" w:rsidP="00D766F5">
            <w:pPr>
              <w:autoSpaceDE w:val="0"/>
              <w:spacing w:after="0" w:line="240" w:lineRule="auto"/>
              <w:contextualSpacing/>
              <w:jc w:val="both"/>
              <w:rPr>
                <w:rFonts w:ascii="Times New Roman" w:hAnsi="Times New Roman"/>
                <w:sz w:val="28"/>
                <w:szCs w:val="28"/>
              </w:rPr>
            </w:pPr>
            <w:r w:rsidRPr="00D766F5">
              <w:rPr>
                <w:rFonts w:ascii="Times New Roman" w:hAnsi="Times New Roman"/>
                <w:sz w:val="28"/>
                <w:szCs w:val="28"/>
              </w:rPr>
              <w:t>- увеличение показателя охвата дошкольным образованием детей Серафимовичского муниципального района;</w:t>
            </w:r>
          </w:p>
          <w:p w:rsidR="00542299" w:rsidRPr="00D766F5" w:rsidRDefault="00542299" w:rsidP="00D766F5">
            <w:pPr>
              <w:autoSpaceDE w:val="0"/>
              <w:spacing w:after="0" w:line="240" w:lineRule="auto"/>
              <w:contextualSpacing/>
              <w:jc w:val="both"/>
              <w:rPr>
                <w:rFonts w:ascii="Times New Roman" w:hAnsi="Times New Roman"/>
                <w:sz w:val="28"/>
                <w:szCs w:val="28"/>
              </w:rPr>
            </w:pPr>
            <w:r w:rsidRPr="00D766F5">
              <w:rPr>
                <w:rFonts w:ascii="Times New Roman" w:hAnsi="Times New Roman"/>
                <w:sz w:val="28"/>
                <w:szCs w:val="28"/>
              </w:rPr>
              <w:t xml:space="preserve">- повышение качества питания в </w:t>
            </w:r>
            <w:r w:rsidR="00D766F5" w:rsidRPr="00D766F5">
              <w:rPr>
                <w:rFonts w:ascii="Times New Roman" w:hAnsi="Times New Roman"/>
                <w:sz w:val="28"/>
                <w:szCs w:val="28"/>
              </w:rPr>
              <w:t xml:space="preserve">дошкольных образовательных учреждениях </w:t>
            </w:r>
            <w:r w:rsidRPr="00D766F5">
              <w:rPr>
                <w:rFonts w:ascii="Times New Roman" w:hAnsi="Times New Roman"/>
                <w:sz w:val="28"/>
                <w:szCs w:val="28"/>
              </w:rPr>
              <w:t xml:space="preserve">за счет улучшения материально-технической базы учреждений, оснащение технологическим оборудованием </w:t>
            </w:r>
            <w:r w:rsidR="00D766F5" w:rsidRPr="00D766F5">
              <w:rPr>
                <w:rFonts w:ascii="Times New Roman" w:hAnsi="Times New Roman"/>
                <w:sz w:val="28"/>
                <w:szCs w:val="28"/>
              </w:rPr>
              <w:t>дошкольных образовательных учреждениях</w:t>
            </w:r>
            <w:r w:rsidRPr="00D766F5">
              <w:rPr>
                <w:rFonts w:ascii="Times New Roman" w:hAnsi="Times New Roman"/>
                <w:sz w:val="28"/>
                <w:szCs w:val="28"/>
              </w:rPr>
              <w:t>;</w:t>
            </w:r>
          </w:p>
          <w:p w:rsidR="00542299" w:rsidRPr="00D766F5" w:rsidRDefault="00542299" w:rsidP="00D766F5">
            <w:pPr>
              <w:autoSpaceDE w:val="0"/>
              <w:spacing w:after="0" w:line="240" w:lineRule="auto"/>
              <w:contextualSpacing/>
              <w:jc w:val="both"/>
              <w:rPr>
                <w:rFonts w:ascii="Times New Roman" w:hAnsi="Times New Roman"/>
                <w:sz w:val="28"/>
                <w:szCs w:val="28"/>
              </w:rPr>
            </w:pPr>
            <w:r w:rsidRPr="00D766F5">
              <w:rPr>
                <w:rFonts w:ascii="Times New Roman" w:hAnsi="Times New Roman"/>
                <w:sz w:val="28"/>
                <w:szCs w:val="28"/>
              </w:rPr>
              <w:t>- укрепление здоровья детей;</w:t>
            </w:r>
          </w:p>
          <w:p w:rsidR="00542299" w:rsidRPr="00D766F5" w:rsidRDefault="00542299" w:rsidP="00D766F5">
            <w:pPr>
              <w:autoSpaceDE w:val="0"/>
              <w:spacing w:after="0" w:line="240" w:lineRule="auto"/>
              <w:contextualSpacing/>
              <w:jc w:val="both"/>
              <w:rPr>
                <w:rFonts w:ascii="Times New Roman" w:hAnsi="Times New Roman"/>
                <w:sz w:val="28"/>
                <w:szCs w:val="28"/>
              </w:rPr>
            </w:pPr>
            <w:r w:rsidRPr="00D766F5">
              <w:rPr>
                <w:rFonts w:ascii="Times New Roman" w:hAnsi="Times New Roman"/>
                <w:sz w:val="28"/>
                <w:szCs w:val="28"/>
              </w:rPr>
              <w:t>- развитие вариативных организационно-правовых форм в системе дошкольного образования Серафимовичского муниципального района</w:t>
            </w:r>
            <w:r w:rsidR="00D766F5" w:rsidRPr="00D766F5">
              <w:rPr>
                <w:rFonts w:ascii="Times New Roman" w:hAnsi="Times New Roman"/>
                <w:sz w:val="28"/>
                <w:szCs w:val="28"/>
              </w:rPr>
              <w:t>:</w:t>
            </w:r>
          </w:p>
          <w:p w:rsidR="00DD61D0" w:rsidRPr="00D766F5" w:rsidRDefault="00DD61D0" w:rsidP="00D766F5">
            <w:pPr>
              <w:spacing w:after="0" w:line="240" w:lineRule="auto"/>
              <w:contextualSpacing/>
              <w:rPr>
                <w:rFonts w:ascii="Times New Roman" w:hAnsi="Times New Roman"/>
                <w:sz w:val="28"/>
                <w:szCs w:val="28"/>
              </w:rPr>
            </w:pPr>
            <w:r w:rsidRPr="00D766F5">
              <w:rPr>
                <w:rFonts w:ascii="Times New Roman" w:hAnsi="Times New Roman"/>
                <w:sz w:val="28"/>
                <w:szCs w:val="28"/>
              </w:rPr>
              <w:t>-  обеспечение деятельности учреждений образования Серафимовичского  муниципального района;</w:t>
            </w:r>
          </w:p>
          <w:p w:rsidR="00DD61D0" w:rsidRPr="00D766F5" w:rsidRDefault="00DD61D0" w:rsidP="00D766F5">
            <w:pPr>
              <w:spacing w:after="0" w:line="240" w:lineRule="auto"/>
              <w:contextualSpacing/>
              <w:rPr>
                <w:rFonts w:ascii="Times New Roman" w:hAnsi="Times New Roman"/>
                <w:sz w:val="28"/>
                <w:szCs w:val="28"/>
              </w:rPr>
            </w:pPr>
            <w:r w:rsidRPr="00D766F5">
              <w:rPr>
                <w:rFonts w:ascii="Times New Roman" w:hAnsi="Times New Roman"/>
                <w:sz w:val="28"/>
                <w:szCs w:val="28"/>
              </w:rPr>
              <w:t>- совершенствование содержания и технологий образования;</w:t>
            </w:r>
          </w:p>
          <w:p w:rsidR="00DD61D0" w:rsidRPr="00D766F5" w:rsidRDefault="00DD61D0" w:rsidP="00D766F5">
            <w:pPr>
              <w:spacing w:after="0" w:line="240" w:lineRule="auto"/>
              <w:contextualSpacing/>
              <w:rPr>
                <w:rFonts w:ascii="Times New Roman" w:hAnsi="Times New Roman"/>
                <w:sz w:val="28"/>
                <w:szCs w:val="28"/>
              </w:rPr>
            </w:pPr>
            <w:r w:rsidRPr="00D766F5">
              <w:rPr>
                <w:rFonts w:ascii="Times New Roman" w:hAnsi="Times New Roman"/>
                <w:sz w:val="28"/>
                <w:szCs w:val="28"/>
              </w:rPr>
              <w:t>- развитие системы обеспечения качества образовательных услуг;</w:t>
            </w:r>
          </w:p>
          <w:p w:rsidR="00DD61D0" w:rsidRPr="00D766F5" w:rsidRDefault="00DD61D0" w:rsidP="00D766F5">
            <w:pPr>
              <w:spacing w:after="0" w:line="240" w:lineRule="auto"/>
              <w:contextualSpacing/>
              <w:rPr>
                <w:rFonts w:ascii="Times New Roman" w:hAnsi="Times New Roman"/>
                <w:sz w:val="28"/>
                <w:szCs w:val="28"/>
              </w:rPr>
            </w:pPr>
            <w:r w:rsidRPr="00D766F5">
              <w:rPr>
                <w:rFonts w:ascii="Times New Roman" w:hAnsi="Times New Roman"/>
                <w:sz w:val="28"/>
                <w:szCs w:val="28"/>
              </w:rPr>
              <w:lastRenderedPageBreak/>
              <w:t>- обеспечение эффективности управления муниципальной системой образования;</w:t>
            </w:r>
          </w:p>
          <w:p w:rsidR="00DD61D0" w:rsidRPr="00D766F5" w:rsidRDefault="00DD61D0" w:rsidP="00D766F5">
            <w:pPr>
              <w:spacing w:after="0" w:line="240" w:lineRule="auto"/>
              <w:contextualSpacing/>
              <w:rPr>
                <w:rFonts w:ascii="Times New Roman" w:hAnsi="Times New Roman"/>
                <w:sz w:val="28"/>
                <w:szCs w:val="28"/>
              </w:rPr>
            </w:pPr>
            <w:r w:rsidRPr="00D766F5">
              <w:rPr>
                <w:rFonts w:ascii="Times New Roman" w:hAnsi="Times New Roman"/>
                <w:sz w:val="28"/>
                <w:szCs w:val="28"/>
              </w:rPr>
              <w:t>- повышение  профессионального  уровня педагогических и управленческих кадров;</w:t>
            </w:r>
          </w:p>
          <w:p w:rsidR="00DD61D0" w:rsidRPr="00D766F5" w:rsidRDefault="00DD61D0" w:rsidP="00D766F5">
            <w:pPr>
              <w:spacing w:after="0" w:line="240" w:lineRule="auto"/>
              <w:contextualSpacing/>
              <w:rPr>
                <w:rFonts w:ascii="Times New Roman" w:hAnsi="Times New Roman"/>
                <w:sz w:val="28"/>
                <w:szCs w:val="28"/>
              </w:rPr>
            </w:pPr>
            <w:r w:rsidRPr="00D766F5">
              <w:rPr>
                <w:rFonts w:ascii="Times New Roman" w:hAnsi="Times New Roman"/>
                <w:sz w:val="28"/>
                <w:szCs w:val="28"/>
              </w:rPr>
              <w:t>- обновление материально-технической базы учреждений образования;</w:t>
            </w:r>
          </w:p>
          <w:p w:rsidR="00542299" w:rsidRPr="00D766F5" w:rsidRDefault="00D766F5" w:rsidP="00D766F5">
            <w:pPr>
              <w:pStyle w:val="a7"/>
              <w:rPr>
                <w:rFonts w:ascii="Times New Roman" w:hAnsi="Times New Roman" w:cs="Times New Roman"/>
                <w:sz w:val="28"/>
                <w:szCs w:val="28"/>
              </w:rPr>
            </w:pPr>
            <w:r>
              <w:rPr>
                <w:rFonts w:ascii="Times New Roman" w:hAnsi="Times New Roman" w:cs="Times New Roman"/>
                <w:sz w:val="28"/>
                <w:szCs w:val="28"/>
              </w:rPr>
              <w:t>-</w:t>
            </w:r>
            <w:r w:rsidR="00DD61D0" w:rsidRPr="00D766F5">
              <w:rPr>
                <w:rFonts w:ascii="Times New Roman" w:hAnsi="Times New Roman" w:cs="Times New Roman"/>
                <w:sz w:val="28"/>
                <w:szCs w:val="28"/>
              </w:rPr>
              <w:t>повышение эффективности расходования бюджетных средств путем целевого финансирования мероприятий</w:t>
            </w:r>
            <w:r>
              <w:rPr>
                <w:rFonts w:ascii="Times New Roman" w:hAnsi="Times New Roman" w:cs="Times New Roman"/>
                <w:sz w:val="28"/>
                <w:szCs w:val="28"/>
              </w:rPr>
              <w:t>;</w:t>
            </w:r>
          </w:p>
          <w:p w:rsidR="00542299" w:rsidRPr="00D766F5" w:rsidRDefault="00542299" w:rsidP="00D766F5">
            <w:pPr>
              <w:pStyle w:val="a7"/>
              <w:rPr>
                <w:rFonts w:ascii="Times New Roman" w:hAnsi="Times New Roman" w:cs="Times New Roman"/>
                <w:sz w:val="28"/>
                <w:szCs w:val="28"/>
              </w:rPr>
            </w:pPr>
            <w:r w:rsidRPr="00D766F5">
              <w:rPr>
                <w:rFonts w:ascii="Times New Roman" w:hAnsi="Times New Roman" w:cs="Times New Roman"/>
                <w:sz w:val="28"/>
                <w:szCs w:val="28"/>
              </w:rPr>
              <w:t>- обеспечение доступности дополнительного образования;</w:t>
            </w:r>
          </w:p>
          <w:p w:rsidR="00542299" w:rsidRPr="00D766F5" w:rsidRDefault="00542299" w:rsidP="00D766F5">
            <w:pPr>
              <w:pStyle w:val="a7"/>
              <w:rPr>
                <w:rFonts w:ascii="Times New Roman" w:hAnsi="Times New Roman" w:cs="Times New Roman"/>
                <w:sz w:val="28"/>
                <w:szCs w:val="28"/>
              </w:rPr>
            </w:pPr>
            <w:r w:rsidRPr="00D766F5">
              <w:rPr>
                <w:rFonts w:ascii="Times New Roman" w:hAnsi="Times New Roman" w:cs="Times New Roman"/>
                <w:sz w:val="28"/>
                <w:szCs w:val="28"/>
              </w:rPr>
              <w:t>- повышение качества дополнительного образования;</w:t>
            </w:r>
          </w:p>
          <w:p w:rsidR="0086763C" w:rsidRPr="00D766F5" w:rsidRDefault="00542299" w:rsidP="00D766F5">
            <w:pPr>
              <w:spacing w:after="0" w:line="240" w:lineRule="auto"/>
              <w:rPr>
                <w:rFonts w:ascii="Times New Roman" w:hAnsi="Times New Roman"/>
                <w:sz w:val="28"/>
                <w:szCs w:val="28"/>
              </w:rPr>
            </w:pPr>
            <w:r w:rsidRPr="00D766F5">
              <w:rPr>
                <w:rFonts w:ascii="Times New Roman" w:hAnsi="Times New Roman"/>
                <w:sz w:val="28"/>
                <w:szCs w:val="28"/>
              </w:rPr>
              <w:t>- улучшение условий для активного включения детей в экономическую, социально-политическую и культурную жизнь общества.</w:t>
            </w:r>
          </w:p>
        </w:tc>
      </w:tr>
      <w:tr w:rsidR="001052B3" w:rsidTr="00727CF9">
        <w:tc>
          <w:tcPr>
            <w:tcW w:w="2693" w:type="dxa"/>
          </w:tcPr>
          <w:p w:rsidR="001052B3" w:rsidRPr="00E22D0E" w:rsidRDefault="001052B3" w:rsidP="00E22D0E">
            <w:pPr>
              <w:spacing w:after="0" w:line="240" w:lineRule="auto"/>
              <w:rPr>
                <w:rFonts w:ascii="Times New Roman" w:hAnsi="Times New Roman"/>
                <w:sz w:val="28"/>
                <w:szCs w:val="28"/>
              </w:rPr>
            </w:pPr>
            <w:r w:rsidRPr="00E22D0E">
              <w:rPr>
                <w:rFonts w:ascii="Times New Roman" w:hAnsi="Times New Roman"/>
                <w:sz w:val="28"/>
                <w:szCs w:val="28"/>
              </w:rPr>
              <w:lastRenderedPageBreak/>
              <w:t xml:space="preserve">Целевые индикаторы и основные показатели   деятельности </w:t>
            </w:r>
          </w:p>
          <w:p w:rsidR="001052B3" w:rsidRPr="00E22D0E" w:rsidRDefault="001052B3" w:rsidP="00E22D0E">
            <w:pPr>
              <w:pStyle w:val="ConsPlusNonformat"/>
              <w:widowControl/>
              <w:rPr>
                <w:rFonts w:ascii="Times New Roman" w:hAnsi="Times New Roman"/>
                <w:sz w:val="28"/>
                <w:szCs w:val="28"/>
              </w:rPr>
            </w:pPr>
          </w:p>
        </w:tc>
        <w:tc>
          <w:tcPr>
            <w:tcW w:w="7513" w:type="dxa"/>
          </w:tcPr>
          <w:p w:rsidR="000C6176" w:rsidRDefault="000C6176" w:rsidP="000C6176">
            <w:pPr>
              <w:pStyle w:val="a7"/>
              <w:rPr>
                <w:rFonts w:ascii="Times New Roman" w:hAnsi="Times New Roman" w:cs="Times New Roman"/>
                <w:sz w:val="22"/>
                <w:szCs w:val="22"/>
              </w:rPr>
            </w:pPr>
          </w:p>
          <w:p w:rsidR="000C6176" w:rsidRPr="00AF6505" w:rsidRDefault="000C6176" w:rsidP="00D0345E">
            <w:pPr>
              <w:autoSpaceDE w:val="0"/>
              <w:spacing w:after="0" w:line="240" w:lineRule="auto"/>
              <w:contextualSpacing/>
              <w:jc w:val="both"/>
              <w:rPr>
                <w:rFonts w:ascii="Times New Roman" w:hAnsi="Times New Roman"/>
                <w:sz w:val="28"/>
                <w:szCs w:val="28"/>
              </w:rPr>
            </w:pPr>
            <w:r w:rsidRPr="00AF6505">
              <w:rPr>
                <w:rFonts w:ascii="Times New Roman" w:hAnsi="Times New Roman"/>
                <w:sz w:val="28"/>
                <w:szCs w:val="28"/>
              </w:rPr>
              <w:t>- количество детей в возрасте от 1,6 до 7 лет, получающих дошкольные образовательные услуги;</w:t>
            </w:r>
          </w:p>
          <w:p w:rsidR="000C6176" w:rsidRPr="00AF6505" w:rsidRDefault="00D0345E" w:rsidP="00D0345E">
            <w:pPr>
              <w:autoSpaceDE w:val="0"/>
              <w:spacing w:after="0" w:line="240" w:lineRule="auto"/>
              <w:contextualSpacing/>
              <w:jc w:val="both"/>
              <w:rPr>
                <w:rFonts w:ascii="Times New Roman" w:hAnsi="Times New Roman"/>
                <w:sz w:val="28"/>
                <w:szCs w:val="28"/>
              </w:rPr>
            </w:pPr>
            <w:r>
              <w:rPr>
                <w:rFonts w:ascii="Times New Roman" w:hAnsi="Times New Roman"/>
                <w:sz w:val="28"/>
                <w:szCs w:val="28"/>
              </w:rPr>
              <w:t>-</w:t>
            </w:r>
            <w:r w:rsidR="000C6176" w:rsidRPr="00AF6505">
              <w:rPr>
                <w:rFonts w:ascii="Times New Roman" w:hAnsi="Times New Roman"/>
                <w:sz w:val="28"/>
                <w:szCs w:val="28"/>
              </w:rPr>
              <w:t>число муниципальных дошкольных образовательных учреждений, имеющих современное технологическое оборудование;</w:t>
            </w:r>
          </w:p>
          <w:p w:rsidR="000C6176" w:rsidRPr="00AF6505" w:rsidRDefault="00D0345E" w:rsidP="00D0345E">
            <w:pPr>
              <w:autoSpaceDE w:val="0"/>
              <w:spacing w:after="0" w:line="240" w:lineRule="auto"/>
              <w:contextualSpacing/>
              <w:jc w:val="both"/>
              <w:rPr>
                <w:rFonts w:ascii="Times New Roman" w:hAnsi="Times New Roman"/>
                <w:sz w:val="28"/>
                <w:szCs w:val="28"/>
              </w:rPr>
            </w:pPr>
            <w:r>
              <w:rPr>
                <w:rFonts w:ascii="Times New Roman" w:hAnsi="Times New Roman"/>
                <w:sz w:val="28"/>
                <w:szCs w:val="28"/>
              </w:rPr>
              <w:t>-</w:t>
            </w:r>
            <w:r w:rsidR="000C6176" w:rsidRPr="00AF6505">
              <w:rPr>
                <w:rFonts w:ascii="Times New Roman" w:hAnsi="Times New Roman"/>
                <w:sz w:val="28"/>
                <w:szCs w:val="28"/>
              </w:rPr>
              <w:t>доля детей, нуждающихся в коррекции речи и получающих специализированную помощь;</w:t>
            </w:r>
          </w:p>
          <w:p w:rsidR="000C6176" w:rsidRPr="00AF6505" w:rsidRDefault="00D0345E" w:rsidP="00D0345E">
            <w:pPr>
              <w:suppressAutoHyphens/>
              <w:snapToGrid w:val="0"/>
              <w:spacing w:after="0" w:line="240" w:lineRule="auto"/>
              <w:contextualSpacing/>
              <w:jc w:val="both"/>
              <w:rPr>
                <w:rFonts w:ascii="Times New Roman" w:hAnsi="Times New Roman"/>
                <w:sz w:val="28"/>
                <w:szCs w:val="28"/>
              </w:rPr>
            </w:pPr>
            <w:r>
              <w:rPr>
                <w:rFonts w:ascii="Times New Roman" w:hAnsi="Times New Roman"/>
                <w:sz w:val="28"/>
                <w:szCs w:val="28"/>
              </w:rPr>
              <w:t>-</w:t>
            </w:r>
            <w:r w:rsidR="000C6176" w:rsidRPr="00AF6505">
              <w:rPr>
                <w:rFonts w:ascii="Times New Roman" w:hAnsi="Times New Roman"/>
                <w:sz w:val="28"/>
                <w:szCs w:val="28"/>
              </w:rPr>
              <w:t xml:space="preserve">удельный вес численности обучающихся 9-х классов, занимающихся по программам </w:t>
            </w:r>
            <w:proofErr w:type="spellStart"/>
            <w:r w:rsidR="000C6176" w:rsidRPr="00AF6505">
              <w:rPr>
                <w:rFonts w:ascii="Times New Roman" w:hAnsi="Times New Roman"/>
                <w:sz w:val="28"/>
                <w:szCs w:val="28"/>
              </w:rPr>
              <w:t>предпрофильной</w:t>
            </w:r>
            <w:proofErr w:type="spellEnd"/>
            <w:r w:rsidR="000C6176" w:rsidRPr="00AF6505">
              <w:rPr>
                <w:rFonts w:ascii="Times New Roman" w:hAnsi="Times New Roman"/>
                <w:sz w:val="28"/>
                <w:szCs w:val="28"/>
              </w:rPr>
              <w:t xml:space="preserve"> подготовки; </w:t>
            </w:r>
          </w:p>
          <w:p w:rsidR="000C6176" w:rsidRPr="00AF6505" w:rsidRDefault="00D0345E" w:rsidP="00D0345E">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000C6176" w:rsidRPr="00AF6505">
              <w:rPr>
                <w:rFonts w:ascii="Times New Roman" w:hAnsi="Times New Roman"/>
                <w:sz w:val="28"/>
                <w:szCs w:val="28"/>
              </w:rPr>
              <w:t xml:space="preserve">удельный вес численности обучающихся 10 –11-х классов, занимающихся по программам  профильного обучения; </w:t>
            </w:r>
          </w:p>
          <w:p w:rsidR="000C6176" w:rsidRPr="00AF6505" w:rsidRDefault="00D0345E" w:rsidP="00D0345E">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000C6176" w:rsidRPr="00AF6505">
              <w:rPr>
                <w:rFonts w:ascii="Times New Roman" w:hAnsi="Times New Roman"/>
                <w:sz w:val="28"/>
                <w:szCs w:val="28"/>
              </w:rPr>
              <w:t xml:space="preserve">удельный вес численности </w:t>
            </w:r>
            <w:proofErr w:type="gramStart"/>
            <w:r w:rsidR="000C6176" w:rsidRPr="00AF6505">
              <w:rPr>
                <w:rFonts w:ascii="Times New Roman" w:hAnsi="Times New Roman"/>
                <w:sz w:val="28"/>
                <w:szCs w:val="28"/>
              </w:rPr>
              <w:t>обучающихся</w:t>
            </w:r>
            <w:proofErr w:type="gramEnd"/>
            <w:r w:rsidR="000C6176" w:rsidRPr="00AF6505">
              <w:rPr>
                <w:rFonts w:ascii="Times New Roman" w:hAnsi="Times New Roman"/>
                <w:sz w:val="28"/>
                <w:szCs w:val="28"/>
              </w:rPr>
              <w:t xml:space="preserve">   в  системе дополнительного образования; </w:t>
            </w:r>
          </w:p>
          <w:p w:rsidR="000C6176" w:rsidRPr="00AF6505" w:rsidRDefault="00D0345E" w:rsidP="00D0345E">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000C6176" w:rsidRPr="00AF6505">
              <w:rPr>
                <w:rFonts w:ascii="Times New Roman" w:hAnsi="Times New Roman"/>
                <w:sz w:val="28"/>
                <w:szCs w:val="28"/>
              </w:rPr>
              <w:t xml:space="preserve">удельный вес обучающихся образовательных учреждений, охваченных оздоровлением, летним трудом и отдыхом; </w:t>
            </w:r>
          </w:p>
          <w:p w:rsidR="000C6176" w:rsidRPr="00AF6505" w:rsidRDefault="00D0345E" w:rsidP="00D0345E">
            <w:pPr>
              <w:suppressAutoHyphens/>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w:t>
            </w:r>
            <w:r w:rsidR="000C6176" w:rsidRPr="00AF6505">
              <w:rPr>
                <w:rFonts w:ascii="Times New Roman" w:hAnsi="Times New Roman"/>
                <w:sz w:val="28"/>
                <w:szCs w:val="28"/>
              </w:rPr>
              <w:t xml:space="preserve">удельный вес обучающихся </w:t>
            </w:r>
            <w:r>
              <w:rPr>
                <w:rFonts w:ascii="Times New Roman" w:hAnsi="Times New Roman"/>
                <w:sz w:val="28"/>
                <w:szCs w:val="28"/>
              </w:rPr>
              <w:t>-</w:t>
            </w:r>
            <w:r w:rsidR="000C6176" w:rsidRPr="00AF6505">
              <w:rPr>
                <w:rFonts w:ascii="Times New Roman" w:hAnsi="Times New Roman"/>
                <w:sz w:val="28"/>
                <w:szCs w:val="28"/>
              </w:rPr>
              <w:t xml:space="preserve"> призеров олимпиад, конкурсов районного, областного, всероссийского  уровней </w:t>
            </w:r>
            <w:r w:rsidR="000C6176" w:rsidRPr="00AF6505">
              <w:rPr>
                <w:rFonts w:ascii="Times New Roman" w:hAnsi="Times New Roman"/>
                <w:i/>
                <w:sz w:val="28"/>
                <w:szCs w:val="28"/>
              </w:rPr>
              <w:t>(от количества участников конкурсных мероприятий</w:t>
            </w:r>
            <w:r w:rsidR="000C6176" w:rsidRPr="00AF6505">
              <w:rPr>
                <w:rFonts w:ascii="Times New Roman" w:hAnsi="Times New Roman"/>
                <w:sz w:val="28"/>
                <w:szCs w:val="28"/>
              </w:rPr>
              <w:t xml:space="preserve">); </w:t>
            </w:r>
            <w:proofErr w:type="gramEnd"/>
          </w:p>
          <w:p w:rsidR="000C6176" w:rsidRPr="00AF6505" w:rsidRDefault="00D0345E" w:rsidP="00D0345E">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000C6176" w:rsidRPr="00AF6505">
              <w:rPr>
                <w:rFonts w:ascii="Times New Roman" w:hAnsi="Times New Roman"/>
                <w:sz w:val="28"/>
                <w:szCs w:val="28"/>
              </w:rPr>
              <w:t xml:space="preserve">процент участия </w:t>
            </w:r>
            <w:r>
              <w:rPr>
                <w:rFonts w:ascii="Times New Roman" w:hAnsi="Times New Roman"/>
                <w:sz w:val="28"/>
                <w:szCs w:val="28"/>
              </w:rPr>
              <w:t>образовательных учреждений</w:t>
            </w:r>
            <w:r w:rsidR="000C6176" w:rsidRPr="00AF6505">
              <w:rPr>
                <w:rFonts w:ascii="Times New Roman" w:hAnsi="Times New Roman"/>
                <w:sz w:val="28"/>
                <w:szCs w:val="28"/>
              </w:rPr>
              <w:t xml:space="preserve"> в районных внешкольных мероприятиях; </w:t>
            </w:r>
          </w:p>
          <w:p w:rsidR="000C6176" w:rsidRPr="00AF6505" w:rsidRDefault="00D0345E" w:rsidP="00D0345E">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000C6176" w:rsidRPr="00AF6505">
              <w:rPr>
                <w:rFonts w:ascii="Times New Roman" w:hAnsi="Times New Roman"/>
                <w:sz w:val="28"/>
                <w:szCs w:val="28"/>
              </w:rPr>
              <w:t xml:space="preserve">удельный вес обучающихся 9, 11 классов образовательных учреждений, получивших аттестат об образовании; </w:t>
            </w:r>
          </w:p>
          <w:p w:rsidR="000C6176" w:rsidRPr="00AF6505" w:rsidRDefault="00D0345E" w:rsidP="00D0345E">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000C6176" w:rsidRPr="00AF6505">
              <w:rPr>
                <w:rFonts w:ascii="Times New Roman" w:hAnsi="Times New Roman"/>
                <w:sz w:val="28"/>
                <w:szCs w:val="28"/>
              </w:rPr>
              <w:t xml:space="preserve">удельный вес выпускников, награжденных похвальными грамотами «За особые успехи в изучении отдельных предметов», медалями «За особые успехи в учении»; </w:t>
            </w:r>
          </w:p>
          <w:p w:rsidR="000C6176" w:rsidRPr="00AF6505" w:rsidRDefault="00D0345E" w:rsidP="00D0345E">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000C6176" w:rsidRPr="00AF6505">
              <w:rPr>
                <w:rFonts w:ascii="Times New Roman" w:hAnsi="Times New Roman"/>
                <w:sz w:val="28"/>
                <w:szCs w:val="28"/>
              </w:rPr>
              <w:t xml:space="preserve">удельный вес выпускников,  поступивших   в   высшие учебные заведения на бюджетной основе; </w:t>
            </w:r>
          </w:p>
          <w:p w:rsidR="000C6176" w:rsidRPr="00AF6505" w:rsidRDefault="00D0345E" w:rsidP="00D0345E">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000C6176" w:rsidRPr="00AF6505">
              <w:rPr>
                <w:rFonts w:ascii="Times New Roman" w:hAnsi="Times New Roman"/>
                <w:sz w:val="28"/>
                <w:szCs w:val="28"/>
              </w:rPr>
              <w:t xml:space="preserve">удельный вес </w:t>
            </w:r>
            <w:r w:rsidRPr="00AF6505">
              <w:rPr>
                <w:rFonts w:ascii="Times New Roman" w:hAnsi="Times New Roman"/>
                <w:sz w:val="28"/>
                <w:szCs w:val="28"/>
              </w:rPr>
              <w:t>образовательных учреждений</w:t>
            </w:r>
            <w:r w:rsidR="000C6176" w:rsidRPr="00AF6505">
              <w:rPr>
                <w:rFonts w:ascii="Times New Roman" w:hAnsi="Times New Roman"/>
                <w:sz w:val="28"/>
                <w:szCs w:val="28"/>
              </w:rPr>
              <w:t xml:space="preserve">, имеющих лицензию на </w:t>
            </w:r>
            <w:proofErr w:type="gramStart"/>
            <w:r w:rsidR="000C6176" w:rsidRPr="00AF6505">
              <w:rPr>
                <w:rFonts w:ascii="Times New Roman" w:hAnsi="Times New Roman"/>
                <w:sz w:val="28"/>
                <w:szCs w:val="28"/>
              </w:rPr>
              <w:t>право ведения</w:t>
            </w:r>
            <w:proofErr w:type="gramEnd"/>
            <w:r w:rsidR="000C6176" w:rsidRPr="00AF6505">
              <w:rPr>
                <w:rFonts w:ascii="Times New Roman" w:hAnsi="Times New Roman"/>
                <w:sz w:val="28"/>
                <w:szCs w:val="28"/>
              </w:rPr>
              <w:t xml:space="preserve"> образовательной деятельности; </w:t>
            </w:r>
          </w:p>
          <w:p w:rsidR="000C6176" w:rsidRPr="00AF6505" w:rsidRDefault="003D2BA2" w:rsidP="003D2BA2">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000C6176" w:rsidRPr="00AF6505">
              <w:rPr>
                <w:rFonts w:ascii="Times New Roman" w:hAnsi="Times New Roman"/>
                <w:sz w:val="28"/>
                <w:szCs w:val="28"/>
              </w:rPr>
              <w:t xml:space="preserve">удельный вес </w:t>
            </w:r>
            <w:r w:rsidRPr="00AF6505">
              <w:rPr>
                <w:rFonts w:ascii="Times New Roman" w:hAnsi="Times New Roman"/>
                <w:sz w:val="28"/>
                <w:szCs w:val="28"/>
              </w:rPr>
              <w:t>образовательных учреждений</w:t>
            </w:r>
            <w:r w:rsidR="000C6176" w:rsidRPr="00AF6505">
              <w:rPr>
                <w:rFonts w:ascii="Times New Roman" w:hAnsi="Times New Roman"/>
                <w:sz w:val="28"/>
                <w:szCs w:val="28"/>
              </w:rPr>
              <w:t xml:space="preserve">, имеющих государственную аккредитацию; </w:t>
            </w:r>
          </w:p>
          <w:p w:rsidR="000C6176" w:rsidRPr="00AF6505" w:rsidRDefault="003D2BA2" w:rsidP="003D2BA2">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000C6176" w:rsidRPr="00AF6505">
              <w:rPr>
                <w:rFonts w:ascii="Times New Roman" w:hAnsi="Times New Roman"/>
                <w:sz w:val="28"/>
                <w:szCs w:val="28"/>
              </w:rPr>
              <w:t xml:space="preserve">удельный вес образовательных учреждений, имеющих доступ к сети Интернет; </w:t>
            </w:r>
          </w:p>
          <w:p w:rsidR="000C6176" w:rsidRPr="00AF6505" w:rsidRDefault="003D2BA2" w:rsidP="003D2BA2">
            <w:pPr>
              <w:suppressAutoHyphens/>
              <w:spacing w:after="0" w:line="240" w:lineRule="auto"/>
              <w:contextualSpacing/>
              <w:jc w:val="both"/>
              <w:rPr>
                <w:rFonts w:ascii="Times New Roman" w:hAnsi="Times New Roman"/>
                <w:sz w:val="28"/>
                <w:szCs w:val="28"/>
              </w:rPr>
            </w:pPr>
            <w:proofErr w:type="gramStart"/>
            <w:r>
              <w:rPr>
                <w:rFonts w:ascii="Times New Roman" w:hAnsi="Times New Roman"/>
                <w:sz w:val="28"/>
                <w:szCs w:val="28"/>
              </w:rPr>
              <w:lastRenderedPageBreak/>
              <w:t>-</w:t>
            </w:r>
            <w:r w:rsidR="000C6176" w:rsidRPr="00AF6505">
              <w:rPr>
                <w:rFonts w:ascii="Times New Roman" w:hAnsi="Times New Roman"/>
                <w:sz w:val="28"/>
                <w:szCs w:val="28"/>
              </w:rPr>
              <w:t xml:space="preserve">количество обучающихся на один компьютер в образовательных учреждениях; </w:t>
            </w:r>
            <w:proofErr w:type="gramEnd"/>
          </w:p>
          <w:p w:rsidR="000C6176" w:rsidRPr="00AF6505" w:rsidRDefault="003D2BA2" w:rsidP="003D2BA2">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000C6176" w:rsidRPr="00AF6505">
              <w:rPr>
                <w:rFonts w:ascii="Times New Roman" w:hAnsi="Times New Roman"/>
                <w:sz w:val="28"/>
                <w:szCs w:val="28"/>
              </w:rPr>
              <w:t xml:space="preserve">удельный вес педагогов, имеющих первую и высшую квалификационную категорию; </w:t>
            </w:r>
          </w:p>
          <w:p w:rsidR="000C6176" w:rsidRPr="00AF6505" w:rsidRDefault="003D2BA2" w:rsidP="003D2BA2">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000C6176" w:rsidRPr="00AF6505">
              <w:rPr>
                <w:rFonts w:ascii="Times New Roman" w:hAnsi="Times New Roman"/>
                <w:sz w:val="28"/>
                <w:szCs w:val="28"/>
              </w:rPr>
              <w:t xml:space="preserve">удельный вес </w:t>
            </w:r>
            <w:r w:rsidRPr="00AF6505">
              <w:rPr>
                <w:rFonts w:ascii="Times New Roman" w:hAnsi="Times New Roman"/>
                <w:sz w:val="28"/>
                <w:szCs w:val="28"/>
              </w:rPr>
              <w:t>образовательных учреждений</w:t>
            </w:r>
            <w:r w:rsidR="000C6176" w:rsidRPr="00AF6505">
              <w:rPr>
                <w:rFonts w:ascii="Times New Roman" w:hAnsi="Times New Roman"/>
                <w:sz w:val="28"/>
                <w:szCs w:val="28"/>
              </w:rPr>
              <w:t xml:space="preserve">, работающих по комплексным программам развития образовательного учреждения; </w:t>
            </w:r>
          </w:p>
          <w:p w:rsidR="000C6176" w:rsidRPr="00AF6505" w:rsidRDefault="003D2BA2" w:rsidP="003D2BA2">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000C6176" w:rsidRPr="00AF6505">
              <w:rPr>
                <w:rFonts w:ascii="Times New Roman" w:hAnsi="Times New Roman"/>
                <w:sz w:val="28"/>
                <w:szCs w:val="28"/>
              </w:rPr>
              <w:t xml:space="preserve">процент обновления основных фондов образовательных учреждений; </w:t>
            </w:r>
          </w:p>
          <w:p w:rsidR="000C6176" w:rsidRPr="00AF6505" w:rsidRDefault="003D2BA2" w:rsidP="003D2BA2">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000C6176" w:rsidRPr="00AF6505">
              <w:rPr>
                <w:rFonts w:ascii="Times New Roman" w:hAnsi="Times New Roman"/>
                <w:sz w:val="28"/>
                <w:szCs w:val="28"/>
              </w:rPr>
              <w:t xml:space="preserve">коэффициент обновления компьютерного парка </w:t>
            </w:r>
            <w:r w:rsidRPr="00AF6505">
              <w:rPr>
                <w:rFonts w:ascii="Times New Roman" w:hAnsi="Times New Roman"/>
                <w:sz w:val="28"/>
                <w:szCs w:val="28"/>
              </w:rPr>
              <w:t>образовательных учреждений</w:t>
            </w:r>
            <w:r w:rsidR="000C6176" w:rsidRPr="00AF6505">
              <w:rPr>
                <w:rFonts w:ascii="Times New Roman" w:hAnsi="Times New Roman"/>
                <w:sz w:val="28"/>
                <w:szCs w:val="28"/>
              </w:rPr>
              <w:t xml:space="preserve">; </w:t>
            </w:r>
          </w:p>
          <w:p w:rsidR="000C6176" w:rsidRPr="00AF6505" w:rsidRDefault="003D2BA2" w:rsidP="003D2BA2">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00563FE2">
              <w:rPr>
                <w:rFonts w:ascii="Times New Roman" w:hAnsi="Times New Roman"/>
                <w:sz w:val="28"/>
                <w:szCs w:val="28"/>
              </w:rPr>
              <w:t xml:space="preserve"> </w:t>
            </w:r>
            <w:r w:rsidR="000C6176" w:rsidRPr="00AF6505">
              <w:rPr>
                <w:rFonts w:ascii="Times New Roman" w:hAnsi="Times New Roman"/>
                <w:sz w:val="28"/>
                <w:szCs w:val="28"/>
              </w:rPr>
              <w:t>процент освоения бюджета;</w:t>
            </w:r>
          </w:p>
          <w:p w:rsidR="000C6176" w:rsidRPr="00AF6505" w:rsidRDefault="000C6176" w:rsidP="000C6176">
            <w:pPr>
              <w:pStyle w:val="a7"/>
              <w:rPr>
                <w:rFonts w:ascii="Times New Roman" w:hAnsi="Times New Roman" w:cs="Times New Roman"/>
                <w:sz w:val="28"/>
                <w:szCs w:val="28"/>
              </w:rPr>
            </w:pPr>
            <w:r w:rsidRPr="00AF6505">
              <w:rPr>
                <w:rFonts w:ascii="Times New Roman" w:hAnsi="Times New Roman" w:cs="Times New Roman"/>
                <w:sz w:val="28"/>
                <w:szCs w:val="28"/>
              </w:rPr>
              <w:t xml:space="preserve">- доля детей, охваченных программами дополнительного образования (до 90% </w:t>
            </w:r>
            <w:r w:rsidR="003D2BA2">
              <w:rPr>
                <w:rFonts w:ascii="Times New Roman" w:hAnsi="Times New Roman" w:cs="Times New Roman"/>
                <w:sz w:val="28"/>
                <w:szCs w:val="28"/>
              </w:rPr>
              <w:t>к</w:t>
            </w:r>
            <w:r w:rsidRPr="00AF6505">
              <w:rPr>
                <w:rFonts w:ascii="Times New Roman" w:hAnsi="Times New Roman" w:cs="Times New Roman"/>
                <w:sz w:val="28"/>
                <w:szCs w:val="28"/>
              </w:rPr>
              <w:t xml:space="preserve"> 201</w:t>
            </w:r>
            <w:r w:rsidR="003D2BA2">
              <w:rPr>
                <w:rFonts w:ascii="Times New Roman" w:hAnsi="Times New Roman" w:cs="Times New Roman"/>
                <w:sz w:val="28"/>
                <w:szCs w:val="28"/>
              </w:rPr>
              <w:t>9</w:t>
            </w:r>
            <w:r w:rsidRPr="00AF6505">
              <w:rPr>
                <w:rFonts w:ascii="Times New Roman" w:hAnsi="Times New Roman" w:cs="Times New Roman"/>
                <w:sz w:val="28"/>
                <w:szCs w:val="28"/>
              </w:rPr>
              <w:t>г</w:t>
            </w:r>
            <w:r w:rsidR="003D2BA2">
              <w:rPr>
                <w:rFonts w:ascii="Times New Roman" w:hAnsi="Times New Roman" w:cs="Times New Roman"/>
                <w:sz w:val="28"/>
                <w:szCs w:val="28"/>
              </w:rPr>
              <w:t>оду</w:t>
            </w:r>
            <w:r w:rsidRPr="00AF6505">
              <w:rPr>
                <w:rFonts w:ascii="Times New Roman" w:hAnsi="Times New Roman" w:cs="Times New Roman"/>
                <w:sz w:val="28"/>
                <w:szCs w:val="28"/>
              </w:rPr>
              <w:t>);</w:t>
            </w:r>
          </w:p>
          <w:p w:rsidR="000C6176" w:rsidRPr="00E22D0E" w:rsidRDefault="000C6176" w:rsidP="00B10955">
            <w:pPr>
              <w:pStyle w:val="ConsPlusNonformat"/>
              <w:widowControl/>
              <w:rPr>
                <w:rFonts w:ascii="Times New Roman" w:hAnsi="Times New Roman"/>
                <w:sz w:val="28"/>
                <w:szCs w:val="28"/>
              </w:rPr>
            </w:pPr>
            <w:r w:rsidRPr="00AF6505">
              <w:rPr>
                <w:rFonts w:ascii="Times New Roman" w:hAnsi="Times New Roman" w:cs="Times New Roman"/>
                <w:sz w:val="28"/>
                <w:szCs w:val="28"/>
              </w:rPr>
              <w:t xml:space="preserve">- доля обучающихся общеобразовательных учреждений, регулярно занимающихся в спортивных секциях, клубах и иных объединениях спортивной направленности (до 80% </w:t>
            </w:r>
            <w:r w:rsidR="003D2BA2">
              <w:rPr>
                <w:rFonts w:ascii="Times New Roman" w:hAnsi="Times New Roman" w:cs="Times New Roman"/>
                <w:sz w:val="28"/>
                <w:szCs w:val="28"/>
              </w:rPr>
              <w:t>к</w:t>
            </w:r>
            <w:r w:rsidRPr="00AF6505">
              <w:rPr>
                <w:rFonts w:ascii="Times New Roman" w:hAnsi="Times New Roman" w:cs="Times New Roman"/>
                <w:sz w:val="28"/>
                <w:szCs w:val="28"/>
              </w:rPr>
              <w:t xml:space="preserve"> 201</w:t>
            </w:r>
            <w:r w:rsidR="003D2BA2">
              <w:rPr>
                <w:rFonts w:ascii="Times New Roman" w:hAnsi="Times New Roman" w:cs="Times New Roman"/>
                <w:sz w:val="28"/>
                <w:szCs w:val="28"/>
              </w:rPr>
              <w:t>9</w:t>
            </w:r>
            <w:r w:rsidRPr="00AF6505">
              <w:rPr>
                <w:rFonts w:ascii="Times New Roman" w:hAnsi="Times New Roman" w:cs="Times New Roman"/>
                <w:sz w:val="28"/>
                <w:szCs w:val="28"/>
              </w:rPr>
              <w:t>г</w:t>
            </w:r>
            <w:r w:rsidR="003D2BA2">
              <w:rPr>
                <w:rFonts w:ascii="Times New Roman" w:hAnsi="Times New Roman" w:cs="Times New Roman"/>
                <w:sz w:val="28"/>
                <w:szCs w:val="28"/>
              </w:rPr>
              <w:t>оду</w:t>
            </w:r>
            <w:r w:rsidRPr="00AF6505">
              <w:rPr>
                <w:rFonts w:ascii="Times New Roman" w:hAnsi="Times New Roman" w:cs="Times New Roman"/>
                <w:sz w:val="28"/>
                <w:szCs w:val="28"/>
              </w:rPr>
              <w:t>).</w:t>
            </w:r>
          </w:p>
        </w:tc>
      </w:tr>
      <w:tr w:rsidR="009C500E" w:rsidTr="00E05D19">
        <w:trPr>
          <w:trHeight w:val="2082"/>
        </w:trPr>
        <w:tc>
          <w:tcPr>
            <w:tcW w:w="2693" w:type="dxa"/>
          </w:tcPr>
          <w:p w:rsidR="009C500E" w:rsidRPr="00E22D0E" w:rsidRDefault="009C500E" w:rsidP="00E22D0E">
            <w:pPr>
              <w:pStyle w:val="ConsPlusNonformat"/>
              <w:widowControl/>
              <w:rPr>
                <w:rFonts w:ascii="Times New Roman" w:hAnsi="Times New Roman"/>
                <w:sz w:val="28"/>
                <w:szCs w:val="28"/>
              </w:rPr>
            </w:pPr>
            <w:r w:rsidRPr="00E22D0E">
              <w:rPr>
                <w:rFonts w:ascii="Times New Roman" w:hAnsi="Times New Roman"/>
                <w:sz w:val="28"/>
                <w:szCs w:val="28"/>
              </w:rPr>
              <w:lastRenderedPageBreak/>
              <w:t>Характеристика программных мероприятий</w:t>
            </w:r>
          </w:p>
        </w:tc>
        <w:tc>
          <w:tcPr>
            <w:tcW w:w="7513" w:type="dxa"/>
          </w:tcPr>
          <w:p w:rsidR="009C500E" w:rsidRPr="00E05D19" w:rsidRDefault="00E05D19" w:rsidP="00E05D19">
            <w:pPr>
              <w:pStyle w:val="a7"/>
              <w:rPr>
                <w:rFonts w:ascii="Times New Roman" w:hAnsi="Times New Roman" w:cs="Times New Roman"/>
                <w:sz w:val="28"/>
                <w:szCs w:val="28"/>
              </w:rPr>
            </w:pPr>
            <w:r w:rsidRPr="00E05D19">
              <w:rPr>
                <w:rFonts w:ascii="Times New Roman" w:hAnsi="Times New Roman" w:cs="Times New Roman"/>
                <w:sz w:val="28"/>
                <w:szCs w:val="28"/>
              </w:rPr>
              <w:t>Мероприятия программы структурированы в соответствии с поставленными задачами, обеспечивающие содержание и модернизацию сети муниципальных образовательных учреждений, совершенствование    содержания и технологий образования и по обновлению МТБ образовательных учреждений</w:t>
            </w:r>
            <w:r>
              <w:rPr>
                <w:rFonts w:ascii="Times New Roman" w:hAnsi="Times New Roman" w:cs="Times New Roman"/>
                <w:sz w:val="28"/>
                <w:szCs w:val="28"/>
              </w:rPr>
              <w:t>.</w:t>
            </w:r>
          </w:p>
        </w:tc>
      </w:tr>
      <w:tr w:rsidR="009C500E" w:rsidTr="00727CF9">
        <w:tc>
          <w:tcPr>
            <w:tcW w:w="2693" w:type="dxa"/>
          </w:tcPr>
          <w:p w:rsidR="009C500E" w:rsidRPr="00E22D0E" w:rsidRDefault="009C500E" w:rsidP="00E22D0E">
            <w:pPr>
              <w:pStyle w:val="ConsPlusNonformat"/>
              <w:widowControl/>
              <w:rPr>
                <w:rFonts w:ascii="Times New Roman" w:hAnsi="Times New Roman"/>
                <w:sz w:val="28"/>
                <w:szCs w:val="28"/>
              </w:rPr>
            </w:pPr>
            <w:r w:rsidRPr="00E22D0E">
              <w:rPr>
                <w:rFonts w:ascii="Times New Roman" w:hAnsi="Times New Roman"/>
                <w:sz w:val="28"/>
                <w:szCs w:val="28"/>
              </w:rPr>
              <w:t>Сроки реализации</w:t>
            </w:r>
          </w:p>
        </w:tc>
        <w:tc>
          <w:tcPr>
            <w:tcW w:w="7513" w:type="dxa"/>
          </w:tcPr>
          <w:p w:rsidR="009C500E" w:rsidRPr="00E22D0E" w:rsidRDefault="009C500E" w:rsidP="00E22D0E">
            <w:pPr>
              <w:pStyle w:val="ConsPlusNonformat"/>
              <w:widowControl/>
              <w:rPr>
                <w:rFonts w:ascii="Times New Roman" w:hAnsi="Times New Roman"/>
                <w:sz w:val="28"/>
                <w:szCs w:val="28"/>
              </w:rPr>
            </w:pPr>
            <w:r w:rsidRPr="00E22D0E">
              <w:rPr>
                <w:rFonts w:ascii="Times New Roman" w:hAnsi="Times New Roman"/>
                <w:sz w:val="28"/>
                <w:szCs w:val="28"/>
              </w:rPr>
              <w:t xml:space="preserve">2017 </w:t>
            </w:r>
            <w:r>
              <w:rPr>
                <w:rFonts w:ascii="Times New Roman" w:hAnsi="Times New Roman"/>
                <w:sz w:val="28"/>
                <w:szCs w:val="28"/>
              </w:rPr>
              <w:t xml:space="preserve">-2019 </w:t>
            </w:r>
            <w:r w:rsidRPr="00E22D0E">
              <w:rPr>
                <w:rFonts w:ascii="Times New Roman" w:hAnsi="Times New Roman"/>
                <w:sz w:val="28"/>
                <w:szCs w:val="28"/>
              </w:rPr>
              <w:t>год</w:t>
            </w:r>
            <w:r>
              <w:rPr>
                <w:rFonts w:ascii="Times New Roman" w:hAnsi="Times New Roman"/>
                <w:sz w:val="28"/>
                <w:szCs w:val="28"/>
              </w:rPr>
              <w:t>ы</w:t>
            </w:r>
          </w:p>
        </w:tc>
      </w:tr>
      <w:tr w:rsidR="009C500E" w:rsidTr="00727CF9">
        <w:trPr>
          <w:trHeight w:val="1747"/>
        </w:trPr>
        <w:tc>
          <w:tcPr>
            <w:tcW w:w="2693" w:type="dxa"/>
          </w:tcPr>
          <w:p w:rsidR="009C500E" w:rsidRPr="00E22D0E" w:rsidRDefault="009C500E" w:rsidP="00E22D0E">
            <w:pPr>
              <w:spacing w:after="0" w:line="240" w:lineRule="auto"/>
              <w:rPr>
                <w:rFonts w:ascii="Times New Roman" w:hAnsi="Times New Roman"/>
                <w:sz w:val="28"/>
                <w:szCs w:val="28"/>
              </w:rPr>
            </w:pPr>
            <w:r w:rsidRPr="00E22D0E">
              <w:rPr>
                <w:rFonts w:ascii="Times New Roman" w:hAnsi="Times New Roman"/>
                <w:sz w:val="28"/>
                <w:szCs w:val="28"/>
              </w:rPr>
              <w:t>Объемы и источники</w:t>
            </w:r>
          </w:p>
          <w:p w:rsidR="009C500E" w:rsidRPr="00E22D0E" w:rsidRDefault="009C500E" w:rsidP="00E22D0E">
            <w:pPr>
              <w:pStyle w:val="ConsPlusNonformat"/>
              <w:widowControl/>
              <w:rPr>
                <w:rFonts w:ascii="Times New Roman" w:hAnsi="Times New Roman"/>
                <w:sz w:val="28"/>
                <w:szCs w:val="28"/>
              </w:rPr>
            </w:pPr>
            <w:r w:rsidRPr="00E22D0E">
              <w:rPr>
                <w:rFonts w:ascii="Times New Roman" w:hAnsi="Times New Roman"/>
                <w:sz w:val="28"/>
                <w:szCs w:val="28"/>
              </w:rPr>
              <w:t xml:space="preserve">финансирования   </w:t>
            </w:r>
          </w:p>
        </w:tc>
        <w:tc>
          <w:tcPr>
            <w:tcW w:w="7513" w:type="dxa"/>
          </w:tcPr>
          <w:p w:rsidR="009C500E" w:rsidRDefault="009C500E" w:rsidP="00675F02">
            <w:pPr>
              <w:pStyle w:val="ConsPlusNonformat"/>
              <w:widowControl/>
              <w:rPr>
                <w:rFonts w:ascii="Times New Roman" w:hAnsi="Times New Roman"/>
                <w:b/>
                <w:sz w:val="28"/>
                <w:szCs w:val="28"/>
              </w:rPr>
            </w:pPr>
            <w:r w:rsidRPr="00E22D0E">
              <w:rPr>
                <w:rFonts w:ascii="Times New Roman" w:hAnsi="Times New Roman"/>
                <w:sz w:val="28"/>
                <w:szCs w:val="28"/>
              </w:rPr>
              <w:t>В целом на реализацию программы потребуется из муниципального бюджета:</w:t>
            </w:r>
            <w:r w:rsidRPr="00E22D0E">
              <w:rPr>
                <w:rFonts w:ascii="Times New Roman" w:hAnsi="Times New Roman"/>
                <w:b/>
                <w:sz w:val="28"/>
                <w:szCs w:val="28"/>
              </w:rPr>
              <w:t xml:space="preserve"> </w:t>
            </w:r>
            <w:r w:rsidR="00E05D19">
              <w:rPr>
                <w:rFonts w:ascii="Times New Roman" w:hAnsi="Times New Roman"/>
                <w:b/>
                <w:sz w:val="28"/>
                <w:szCs w:val="28"/>
              </w:rPr>
              <w:t xml:space="preserve"> </w:t>
            </w:r>
            <w:r w:rsidR="00EC4DF1" w:rsidRPr="00341F7F">
              <w:rPr>
                <w:rFonts w:ascii="Times New Roman" w:hAnsi="Times New Roman"/>
                <w:sz w:val="28"/>
                <w:szCs w:val="28"/>
              </w:rPr>
              <w:t>186448,4</w:t>
            </w:r>
            <w:r w:rsidR="00501BF4">
              <w:rPr>
                <w:rFonts w:ascii="Times New Roman" w:hAnsi="Times New Roman"/>
                <w:sz w:val="28"/>
                <w:szCs w:val="28"/>
              </w:rPr>
              <w:t xml:space="preserve">  </w:t>
            </w:r>
            <w:r w:rsidRPr="00515C50">
              <w:rPr>
                <w:rFonts w:ascii="Times New Roman" w:hAnsi="Times New Roman"/>
                <w:sz w:val="28"/>
                <w:szCs w:val="28"/>
              </w:rPr>
              <w:t>тыс</w:t>
            </w:r>
            <w:proofErr w:type="gramStart"/>
            <w:r w:rsidRPr="00515C50">
              <w:rPr>
                <w:rFonts w:ascii="Times New Roman" w:hAnsi="Times New Roman"/>
                <w:sz w:val="28"/>
                <w:szCs w:val="28"/>
              </w:rPr>
              <w:t>.р</w:t>
            </w:r>
            <w:proofErr w:type="gramEnd"/>
            <w:r w:rsidRPr="00515C50">
              <w:rPr>
                <w:rFonts w:ascii="Times New Roman" w:hAnsi="Times New Roman"/>
                <w:sz w:val="28"/>
                <w:szCs w:val="28"/>
              </w:rPr>
              <w:t>уб.,</w:t>
            </w:r>
          </w:p>
          <w:p w:rsidR="009C500E" w:rsidRDefault="009C500E" w:rsidP="00675F02">
            <w:pPr>
              <w:pStyle w:val="ConsPlusNonformat"/>
              <w:widowControl/>
              <w:rPr>
                <w:rFonts w:ascii="Times New Roman" w:hAnsi="Times New Roman"/>
                <w:sz w:val="28"/>
                <w:szCs w:val="28"/>
              </w:rPr>
            </w:pPr>
            <w:r>
              <w:rPr>
                <w:rFonts w:ascii="Times New Roman" w:hAnsi="Times New Roman"/>
                <w:sz w:val="28"/>
                <w:szCs w:val="28"/>
              </w:rPr>
              <w:t>в</w:t>
            </w:r>
            <w:r w:rsidRPr="00675F02">
              <w:rPr>
                <w:rFonts w:ascii="Times New Roman" w:hAnsi="Times New Roman"/>
                <w:sz w:val="28"/>
                <w:szCs w:val="28"/>
              </w:rPr>
              <w:t xml:space="preserve"> том числе:</w:t>
            </w:r>
          </w:p>
          <w:p w:rsidR="009C500E" w:rsidRDefault="009C500E" w:rsidP="00675F02">
            <w:pPr>
              <w:pStyle w:val="ConsPlusNonformat"/>
              <w:widowControl/>
              <w:rPr>
                <w:rFonts w:ascii="Times New Roman" w:hAnsi="Times New Roman"/>
                <w:sz w:val="28"/>
                <w:szCs w:val="28"/>
              </w:rPr>
            </w:pPr>
            <w:r>
              <w:rPr>
                <w:rFonts w:ascii="Times New Roman" w:hAnsi="Times New Roman"/>
                <w:sz w:val="28"/>
                <w:szCs w:val="28"/>
              </w:rPr>
              <w:t xml:space="preserve">2017 год - </w:t>
            </w:r>
            <w:r w:rsidR="00E05D19">
              <w:rPr>
                <w:rFonts w:ascii="Times New Roman" w:hAnsi="Times New Roman"/>
                <w:sz w:val="28"/>
                <w:szCs w:val="28"/>
              </w:rPr>
              <w:t xml:space="preserve"> </w:t>
            </w:r>
            <w:r w:rsidR="00BA346C">
              <w:rPr>
                <w:rFonts w:ascii="Times New Roman" w:hAnsi="Times New Roman"/>
                <w:sz w:val="28"/>
                <w:szCs w:val="28"/>
              </w:rPr>
              <w:t>46259,0</w:t>
            </w:r>
            <w:r w:rsidR="00E05D19">
              <w:rPr>
                <w:rFonts w:ascii="Times New Roman" w:hAnsi="Times New Roman"/>
                <w:sz w:val="28"/>
                <w:szCs w:val="28"/>
              </w:rPr>
              <w:t xml:space="preserve">  </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 xml:space="preserve">уб. </w:t>
            </w:r>
          </w:p>
          <w:p w:rsidR="009C500E" w:rsidRDefault="009C500E" w:rsidP="00675F02">
            <w:pPr>
              <w:pStyle w:val="ConsPlusNonformat"/>
              <w:widowControl/>
              <w:rPr>
                <w:rFonts w:ascii="Times New Roman" w:hAnsi="Times New Roman"/>
                <w:sz w:val="28"/>
                <w:szCs w:val="28"/>
              </w:rPr>
            </w:pPr>
            <w:r>
              <w:rPr>
                <w:rFonts w:ascii="Times New Roman" w:hAnsi="Times New Roman"/>
                <w:sz w:val="28"/>
                <w:szCs w:val="28"/>
              </w:rPr>
              <w:t xml:space="preserve">2018 год- </w:t>
            </w:r>
            <w:r w:rsidR="00E05D19">
              <w:rPr>
                <w:rFonts w:ascii="Times New Roman" w:hAnsi="Times New Roman"/>
                <w:sz w:val="28"/>
                <w:szCs w:val="28"/>
              </w:rPr>
              <w:t xml:space="preserve">  </w:t>
            </w:r>
            <w:r w:rsidR="00BA346C">
              <w:rPr>
                <w:rFonts w:ascii="Times New Roman" w:hAnsi="Times New Roman"/>
                <w:sz w:val="28"/>
                <w:szCs w:val="28"/>
              </w:rPr>
              <w:t>56313,8</w:t>
            </w:r>
            <w:r w:rsidR="00E05D19">
              <w:rPr>
                <w:rFonts w:ascii="Times New Roman" w:hAnsi="Times New Roman"/>
                <w:sz w:val="28"/>
                <w:szCs w:val="28"/>
              </w:rPr>
              <w:t xml:space="preserve">  </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
          <w:p w:rsidR="009C500E" w:rsidRPr="00675F02" w:rsidRDefault="009C500E" w:rsidP="00C1676A">
            <w:pPr>
              <w:pStyle w:val="ConsPlusNonformat"/>
              <w:widowControl/>
              <w:rPr>
                <w:rFonts w:ascii="Times New Roman" w:hAnsi="Times New Roman"/>
                <w:sz w:val="28"/>
                <w:szCs w:val="28"/>
              </w:rPr>
            </w:pPr>
            <w:r>
              <w:rPr>
                <w:rFonts w:ascii="Times New Roman" w:hAnsi="Times New Roman"/>
                <w:sz w:val="28"/>
                <w:szCs w:val="28"/>
              </w:rPr>
              <w:t xml:space="preserve">2019 год- </w:t>
            </w:r>
            <w:r w:rsidR="00E05D19">
              <w:rPr>
                <w:rFonts w:ascii="Times New Roman" w:hAnsi="Times New Roman"/>
                <w:sz w:val="28"/>
                <w:szCs w:val="28"/>
              </w:rPr>
              <w:t xml:space="preserve"> </w:t>
            </w:r>
            <w:r w:rsidR="00501BF4">
              <w:rPr>
                <w:rFonts w:ascii="Times New Roman" w:hAnsi="Times New Roman"/>
                <w:sz w:val="28"/>
                <w:szCs w:val="28"/>
              </w:rPr>
              <w:t xml:space="preserve"> </w:t>
            </w:r>
            <w:r w:rsidR="00C1676A">
              <w:rPr>
                <w:rFonts w:ascii="Times New Roman" w:hAnsi="Times New Roman"/>
                <w:sz w:val="28"/>
                <w:szCs w:val="28"/>
              </w:rPr>
              <w:t>83875,6</w:t>
            </w:r>
            <w:r w:rsidR="00E05D19">
              <w:rPr>
                <w:rFonts w:ascii="Times New Roman" w:hAnsi="Times New Roman"/>
                <w:sz w:val="28"/>
                <w:szCs w:val="28"/>
              </w:rPr>
              <w:t xml:space="preserve"> </w:t>
            </w:r>
            <w:r w:rsidR="00EC4DF1">
              <w:rPr>
                <w:rFonts w:ascii="Times New Roman" w:hAnsi="Times New Roman"/>
                <w:sz w:val="28"/>
                <w:szCs w:val="28"/>
              </w:rPr>
              <w:t xml:space="preserve"> </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
        </w:tc>
      </w:tr>
      <w:tr w:rsidR="009C500E" w:rsidTr="00727CF9">
        <w:tc>
          <w:tcPr>
            <w:tcW w:w="2693" w:type="dxa"/>
          </w:tcPr>
          <w:p w:rsidR="009C500E" w:rsidRPr="00E22D0E" w:rsidRDefault="009C500E" w:rsidP="00E22D0E">
            <w:pPr>
              <w:spacing w:after="0" w:line="240" w:lineRule="auto"/>
              <w:rPr>
                <w:rFonts w:ascii="Times New Roman" w:hAnsi="Times New Roman"/>
                <w:sz w:val="28"/>
                <w:szCs w:val="28"/>
              </w:rPr>
            </w:pPr>
            <w:r w:rsidRPr="00E22D0E">
              <w:rPr>
                <w:rFonts w:ascii="Times New Roman" w:hAnsi="Times New Roman"/>
                <w:sz w:val="28"/>
                <w:szCs w:val="28"/>
              </w:rPr>
              <w:t xml:space="preserve">Ожидаемые конечные результаты реализации программы и показатели социально-экономической эффективности              </w:t>
            </w:r>
          </w:p>
          <w:p w:rsidR="009C500E" w:rsidRPr="00E22D0E" w:rsidRDefault="009C500E" w:rsidP="00E22D0E">
            <w:pPr>
              <w:spacing w:after="0" w:line="240" w:lineRule="auto"/>
              <w:rPr>
                <w:rFonts w:ascii="Times New Roman" w:hAnsi="Times New Roman"/>
                <w:sz w:val="28"/>
                <w:szCs w:val="28"/>
              </w:rPr>
            </w:pPr>
          </w:p>
        </w:tc>
        <w:tc>
          <w:tcPr>
            <w:tcW w:w="7513" w:type="dxa"/>
          </w:tcPr>
          <w:p w:rsidR="009120E5" w:rsidRPr="009120E5" w:rsidRDefault="00B10955" w:rsidP="00B1095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9C500E" w:rsidRPr="009120E5">
              <w:rPr>
                <w:rFonts w:ascii="Times New Roman" w:hAnsi="Times New Roman" w:cs="Times New Roman"/>
                <w:sz w:val="28"/>
                <w:szCs w:val="28"/>
              </w:rPr>
              <w:t xml:space="preserve">  </w:t>
            </w:r>
            <w:r w:rsidR="009120E5" w:rsidRPr="009120E5">
              <w:rPr>
                <w:rFonts w:ascii="Times New Roman" w:hAnsi="Times New Roman" w:cs="Times New Roman"/>
                <w:sz w:val="28"/>
                <w:szCs w:val="28"/>
              </w:rPr>
              <w:t>обеспечение доступности дошкольного образования для каждого ребенка в возрасте от 3 до 7 лет на базе нового федерального государственного образовательного стандарта дошкольного образования;</w:t>
            </w:r>
          </w:p>
          <w:p w:rsidR="009120E5" w:rsidRPr="009120E5" w:rsidRDefault="00B10955" w:rsidP="00B1095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120E5" w:rsidRPr="009120E5">
              <w:rPr>
                <w:rFonts w:ascii="Times New Roman" w:hAnsi="Times New Roman" w:cs="Times New Roman"/>
                <w:sz w:val="28"/>
                <w:szCs w:val="28"/>
              </w:rPr>
              <w:t>обеспечение соответствия школьного образования предпочтениям, способностям и жизненным планам школьников и их семей, перспективным задачам социально-экономического развития Волгоградской области;</w:t>
            </w:r>
          </w:p>
          <w:p w:rsidR="009120E5" w:rsidRPr="009120E5" w:rsidRDefault="00B10955" w:rsidP="00B1095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120E5" w:rsidRPr="009120E5">
              <w:rPr>
                <w:rFonts w:ascii="Times New Roman" w:hAnsi="Times New Roman" w:cs="Times New Roman"/>
                <w:sz w:val="28"/>
                <w:szCs w:val="28"/>
              </w:rPr>
              <w:t>создание эффективной системы социализации детей, выявления и поддержки молодых талантов;</w:t>
            </w:r>
          </w:p>
          <w:p w:rsidR="009120E5" w:rsidRPr="009120E5" w:rsidRDefault="00B10955" w:rsidP="00B1095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120E5" w:rsidRPr="009120E5">
              <w:rPr>
                <w:rFonts w:ascii="Times New Roman" w:hAnsi="Times New Roman" w:cs="Times New Roman"/>
                <w:sz w:val="28"/>
                <w:szCs w:val="28"/>
              </w:rPr>
              <w:t>обеспечение доступного образования для детей-инвалидов и детей с ограниченными возможностями здоровья;</w:t>
            </w:r>
          </w:p>
          <w:p w:rsidR="009120E5" w:rsidRPr="009120E5" w:rsidRDefault="00B10955" w:rsidP="00B1095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120E5" w:rsidRPr="009120E5">
              <w:rPr>
                <w:rFonts w:ascii="Times New Roman" w:hAnsi="Times New Roman" w:cs="Times New Roman"/>
                <w:sz w:val="28"/>
                <w:szCs w:val="28"/>
              </w:rPr>
              <w:t>функционирование единой информационной системы управления качеством образования, обеспечивающей открытость системы образования и обратную связь с потребителями образовательных услуг;</w:t>
            </w:r>
          </w:p>
          <w:p w:rsidR="009120E5" w:rsidRPr="009120E5" w:rsidRDefault="00B10955" w:rsidP="00B1095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120E5" w:rsidRPr="009120E5">
              <w:rPr>
                <w:rFonts w:ascii="Times New Roman" w:hAnsi="Times New Roman" w:cs="Times New Roman"/>
                <w:sz w:val="28"/>
                <w:szCs w:val="28"/>
              </w:rPr>
              <w:t xml:space="preserve">создание условий для организации подготовки детей-сирот </w:t>
            </w:r>
            <w:r w:rsidR="009120E5" w:rsidRPr="009120E5">
              <w:rPr>
                <w:rFonts w:ascii="Times New Roman" w:hAnsi="Times New Roman" w:cs="Times New Roman"/>
                <w:sz w:val="28"/>
                <w:szCs w:val="28"/>
              </w:rPr>
              <w:lastRenderedPageBreak/>
              <w:t>и детей, оставшихся без попечения родителей, к самостоятельной жизни после завершения обучения в государственных организациях;</w:t>
            </w:r>
          </w:p>
          <w:p w:rsidR="009C500E" w:rsidRPr="00E22D0E" w:rsidRDefault="006C6216" w:rsidP="009120E5">
            <w:pPr>
              <w:pStyle w:val="ConsPlusNonformat"/>
              <w:widowControl/>
              <w:rPr>
                <w:rFonts w:ascii="Times New Roman" w:hAnsi="Times New Roman"/>
                <w:sz w:val="28"/>
                <w:szCs w:val="28"/>
              </w:rPr>
            </w:pPr>
            <w:r>
              <w:rPr>
                <w:rFonts w:ascii="Times New Roman" w:hAnsi="Times New Roman" w:cs="Times New Roman"/>
                <w:sz w:val="28"/>
                <w:szCs w:val="28"/>
              </w:rPr>
              <w:t xml:space="preserve">- </w:t>
            </w:r>
            <w:r w:rsidR="009120E5" w:rsidRPr="009120E5">
              <w:rPr>
                <w:rFonts w:ascii="Times New Roman" w:hAnsi="Times New Roman" w:cs="Times New Roman"/>
                <w:sz w:val="28"/>
                <w:szCs w:val="28"/>
              </w:rPr>
              <w:t xml:space="preserve">реализация государственных гарантий прав жителей </w:t>
            </w:r>
            <w:r w:rsidR="001231E9">
              <w:rPr>
                <w:rFonts w:ascii="Times New Roman" w:hAnsi="Times New Roman" w:cs="Times New Roman"/>
                <w:sz w:val="28"/>
                <w:szCs w:val="28"/>
              </w:rPr>
              <w:t xml:space="preserve">Серафимовичского района </w:t>
            </w:r>
            <w:r w:rsidR="009120E5" w:rsidRPr="009120E5">
              <w:rPr>
                <w:rFonts w:ascii="Times New Roman" w:hAnsi="Times New Roman" w:cs="Times New Roman"/>
                <w:sz w:val="28"/>
                <w:szCs w:val="28"/>
              </w:rPr>
              <w:t>Волгоградской области в сфере образования</w:t>
            </w:r>
            <w:r w:rsidR="001231E9">
              <w:rPr>
                <w:rFonts w:ascii="Times New Roman" w:hAnsi="Times New Roman" w:cs="Times New Roman"/>
                <w:sz w:val="28"/>
                <w:szCs w:val="28"/>
              </w:rPr>
              <w:t>.</w:t>
            </w:r>
          </w:p>
        </w:tc>
      </w:tr>
    </w:tbl>
    <w:p w:rsidR="001052B3" w:rsidRDefault="001052B3" w:rsidP="00A23470">
      <w:pPr>
        <w:pStyle w:val="ConsPlusNonformat"/>
        <w:widowControl/>
        <w:jc w:val="center"/>
        <w:rPr>
          <w:rFonts w:ascii="Times New Roman" w:hAnsi="Times New Roman"/>
          <w:b/>
          <w:sz w:val="24"/>
        </w:rPr>
      </w:pPr>
    </w:p>
    <w:p w:rsidR="002D36CB" w:rsidRPr="002D36CB" w:rsidRDefault="002D36CB" w:rsidP="002D36CB">
      <w:pPr>
        <w:pStyle w:val="ConsPlusNormal"/>
        <w:jc w:val="center"/>
        <w:outlineLvl w:val="1"/>
        <w:rPr>
          <w:rFonts w:ascii="Times New Roman" w:hAnsi="Times New Roman" w:cs="Times New Roman"/>
          <w:sz w:val="28"/>
          <w:szCs w:val="28"/>
        </w:rPr>
      </w:pPr>
      <w:r w:rsidRPr="002D36CB">
        <w:rPr>
          <w:rFonts w:ascii="Times New Roman" w:hAnsi="Times New Roman" w:cs="Times New Roman"/>
          <w:sz w:val="28"/>
          <w:szCs w:val="28"/>
        </w:rPr>
        <w:t>1. Общая характеристика сферы реализации</w:t>
      </w:r>
    </w:p>
    <w:p w:rsidR="002D36CB" w:rsidRPr="002D36CB" w:rsidRDefault="004A6486" w:rsidP="00562F6C">
      <w:pPr>
        <w:pStyle w:val="ConsPlusNormal"/>
        <w:jc w:val="center"/>
        <w:rPr>
          <w:rFonts w:ascii="Times New Roman" w:hAnsi="Times New Roman" w:cs="Times New Roman"/>
          <w:sz w:val="28"/>
          <w:szCs w:val="28"/>
        </w:rPr>
      </w:pPr>
      <w:r>
        <w:rPr>
          <w:rFonts w:ascii="Times New Roman" w:hAnsi="Times New Roman" w:cs="Times New Roman"/>
          <w:sz w:val="28"/>
          <w:szCs w:val="28"/>
        </w:rPr>
        <w:t>ведомственной</w:t>
      </w:r>
      <w:r w:rsidR="002D36CB" w:rsidRPr="002D36CB">
        <w:rPr>
          <w:rFonts w:ascii="Times New Roman" w:hAnsi="Times New Roman" w:cs="Times New Roman"/>
          <w:sz w:val="28"/>
          <w:szCs w:val="28"/>
        </w:rPr>
        <w:t xml:space="preserve"> программы</w:t>
      </w:r>
    </w:p>
    <w:p w:rsidR="002D36CB" w:rsidRPr="002D36CB" w:rsidRDefault="00D7294A" w:rsidP="00D7294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D36CB" w:rsidRPr="002D36CB">
        <w:rPr>
          <w:rFonts w:ascii="Times New Roman" w:hAnsi="Times New Roman" w:cs="Times New Roman"/>
          <w:sz w:val="28"/>
          <w:szCs w:val="28"/>
        </w:rPr>
        <w:t xml:space="preserve">Система образования </w:t>
      </w:r>
      <w:r w:rsidR="004A6486">
        <w:rPr>
          <w:rFonts w:ascii="Times New Roman" w:hAnsi="Times New Roman" w:cs="Times New Roman"/>
          <w:sz w:val="28"/>
          <w:szCs w:val="28"/>
        </w:rPr>
        <w:t xml:space="preserve">Серафимовичского муниципального района </w:t>
      </w:r>
      <w:r w:rsidR="002D36CB" w:rsidRPr="002D36CB">
        <w:rPr>
          <w:rFonts w:ascii="Times New Roman" w:hAnsi="Times New Roman" w:cs="Times New Roman"/>
          <w:sz w:val="28"/>
          <w:szCs w:val="28"/>
        </w:rPr>
        <w:t>Волгоградской области включает</w:t>
      </w:r>
      <w:r w:rsidR="008F5731">
        <w:rPr>
          <w:rFonts w:ascii="Times New Roman" w:hAnsi="Times New Roman" w:cs="Times New Roman"/>
          <w:sz w:val="28"/>
          <w:szCs w:val="28"/>
        </w:rPr>
        <w:t xml:space="preserve"> 21 </w:t>
      </w:r>
      <w:r w:rsidR="002D36CB" w:rsidRPr="002D36CB">
        <w:rPr>
          <w:rFonts w:ascii="Times New Roman" w:hAnsi="Times New Roman" w:cs="Times New Roman"/>
          <w:sz w:val="28"/>
          <w:szCs w:val="28"/>
        </w:rPr>
        <w:t>организаци</w:t>
      </w:r>
      <w:r w:rsidR="008F5731">
        <w:rPr>
          <w:rFonts w:ascii="Times New Roman" w:hAnsi="Times New Roman" w:cs="Times New Roman"/>
          <w:sz w:val="28"/>
          <w:szCs w:val="28"/>
        </w:rPr>
        <w:t>ю</w:t>
      </w:r>
      <w:r w:rsidR="002D36CB" w:rsidRPr="002D36CB">
        <w:rPr>
          <w:rFonts w:ascii="Times New Roman" w:hAnsi="Times New Roman" w:cs="Times New Roman"/>
          <w:sz w:val="28"/>
          <w:szCs w:val="28"/>
        </w:rPr>
        <w:t xml:space="preserve">, предоставляющих образовательные услуги различного уровня и направленности, в которых получают образование </w:t>
      </w:r>
      <w:r w:rsidR="008F5731">
        <w:rPr>
          <w:rFonts w:ascii="Times New Roman" w:hAnsi="Times New Roman" w:cs="Times New Roman"/>
          <w:sz w:val="28"/>
          <w:szCs w:val="28"/>
        </w:rPr>
        <w:t>2758</w:t>
      </w:r>
      <w:r w:rsidR="002D36CB" w:rsidRPr="002D36CB">
        <w:rPr>
          <w:rFonts w:ascii="Times New Roman" w:hAnsi="Times New Roman" w:cs="Times New Roman"/>
          <w:sz w:val="28"/>
          <w:szCs w:val="28"/>
        </w:rPr>
        <w:t xml:space="preserve"> обучающихся и воспитанников, работают </w:t>
      </w:r>
      <w:r w:rsidR="008F5731">
        <w:rPr>
          <w:rFonts w:ascii="Times New Roman" w:hAnsi="Times New Roman" w:cs="Times New Roman"/>
          <w:sz w:val="28"/>
          <w:szCs w:val="28"/>
        </w:rPr>
        <w:t>636</w:t>
      </w:r>
      <w:r w:rsidR="002D36CB" w:rsidRPr="002D36CB">
        <w:rPr>
          <w:rFonts w:ascii="Times New Roman" w:hAnsi="Times New Roman" w:cs="Times New Roman"/>
          <w:sz w:val="28"/>
          <w:szCs w:val="28"/>
        </w:rPr>
        <w:t xml:space="preserve"> человек.</w:t>
      </w:r>
    </w:p>
    <w:p w:rsidR="008D0EA3" w:rsidRDefault="00D7294A" w:rsidP="00D7294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D36CB" w:rsidRPr="002D36CB">
        <w:rPr>
          <w:rFonts w:ascii="Times New Roman" w:hAnsi="Times New Roman" w:cs="Times New Roman"/>
          <w:sz w:val="28"/>
          <w:szCs w:val="28"/>
        </w:rPr>
        <w:t xml:space="preserve">По программам дошкольного образования, которые реализуются в </w:t>
      </w:r>
      <w:r w:rsidR="008F5731">
        <w:rPr>
          <w:rFonts w:ascii="Times New Roman" w:hAnsi="Times New Roman" w:cs="Times New Roman"/>
          <w:sz w:val="28"/>
          <w:szCs w:val="28"/>
        </w:rPr>
        <w:t>2</w:t>
      </w:r>
      <w:r w:rsidR="004A6486">
        <w:rPr>
          <w:rFonts w:ascii="Times New Roman" w:hAnsi="Times New Roman" w:cs="Times New Roman"/>
          <w:sz w:val="28"/>
          <w:szCs w:val="28"/>
        </w:rPr>
        <w:t xml:space="preserve"> образовательных организациях</w:t>
      </w:r>
      <w:r w:rsidR="002D36CB" w:rsidRPr="002D36CB">
        <w:rPr>
          <w:rFonts w:ascii="Times New Roman" w:hAnsi="Times New Roman" w:cs="Times New Roman"/>
          <w:sz w:val="28"/>
          <w:szCs w:val="28"/>
        </w:rPr>
        <w:t xml:space="preserve">, обучается </w:t>
      </w:r>
      <w:r w:rsidR="008F5731">
        <w:rPr>
          <w:rFonts w:ascii="Times New Roman" w:hAnsi="Times New Roman" w:cs="Times New Roman"/>
          <w:sz w:val="28"/>
          <w:szCs w:val="28"/>
        </w:rPr>
        <w:t xml:space="preserve">375 </w:t>
      </w:r>
      <w:r w:rsidR="00A70C3F">
        <w:rPr>
          <w:rFonts w:ascii="Times New Roman" w:hAnsi="Times New Roman" w:cs="Times New Roman"/>
          <w:sz w:val="28"/>
          <w:szCs w:val="28"/>
        </w:rPr>
        <w:t>детей</w:t>
      </w:r>
      <w:r w:rsidR="002D36CB" w:rsidRPr="002D36CB">
        <w:rPr>
          <w:rFonts w:ascii="Times New Roman" w:hAnsi="Times New Roman" w:cs="Times New Roman"/>
          <w:sz w:val="28"/>
          <w:szCs w:val="28"/>
        </w:rPr>
        <w:t xml:space="preserve">. </w:t>
      </w:r>
    </w:p>
    <w:p w:rsidR="00D7294A" w:rsidRPr="00D7294A" w:rsidRDefault="00D7294A" w:rsidP="00D7294A">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D7294A">
        <w:rPr>
          <w:rFonts w:ascii="Times New Roman" w:hAnsi="Times New Roman"/>
          <w:sz w:val="28"/>
          <w:szCs w:val="28"/>
        </w:rPr>
        <w:t xml:space="preserve">Под системой образования в Программе понимается совокупность всех образовательных учреждений, обеспечивающих непрерывность образования растущего человека и гарантию его прав на качественное образование.  </w:t>
      </w:r>
    </w:p>
    <w:p w:rsidR="00D7294A" w:rsidRPr="00D7294A" w:rsidRDefault="00D7294A" w:rsidP="00D7294A">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D7294A">
        <w:rPr>
          <w:rFonts w:ascii="Times New Roman" w:hAnsi="Times New Roman"/>
          <w:sz w:val="28"/>
          <w:szCs w:val="28"/>
        </w:rPr>
        <w:t>Программа открывает перспективы для целенаправленной педагогической и управленческой деятельности всех работников системы образования района, для сотрудничества с родителями и социально-педагогической защиты населения в новых условиях развития общества.</w:t>
      </w:r>
    </w:p>
    <w:p w:rsidR="00D7294A" w:rsidRPr="00D7294A" w:rsidRDefault="00D7294A" w:rsidP="00D7294A">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D7294A">
        <w:rPr>
          <w:rFonts w:ascii="Times New Roman" w:hAnsi="Times New Roman"/>
          <w:sz w:val="28"/>
          <w:szCs w:val="28"/>
        </w:rPr>
        <w:t xml:space="preserve">Наиболее существенные изменения происходят в системе общего образования, которое является базовым звеном всей системы образования. </w:t>
      </w:r>
    </w:p>
    <w:p w:rsidR="00D7294A" w:rsidRPr="00D7294A" w:rsidRDefault="00D7294A" w:rsidP="00D7294A">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D7294A">
        <w:rPr>
          <w:rFonts w:ascii="Times New Roman" w:hAnsi="Times New Roman"/>
          <w:sz w:val="28"/>
          <w:szCs w:val="28"/>
        </w:rPr>
        <w:t>Школы района обладают достаточным инновационным потенциалом, чтобы включаться в апробацию новых моделей функционирования образовательных учреждений за счет средств и ресурсов  соответствующих целевых программ, концентрации возможностей областного и местного бюджетов.</w:t>
      </w:r>
    </w:p>
    <w:p w:rsidR="00D7294A" w:rsidRDefault="00D7294A" w:rsidP="00D7294A">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D7294A">
        <w:rPr>
          <w:rFonts w:ascii="Times New Roman" w:hAnsi="Times New Roman"/>
          <w:sz w:val="28"/>
          <w:szCs w:val="28"/>
        </w:rPr>
        <w:t>Во многих образовательных учреждениях ведется целенаправленная работа по повышению качества обучения дисциплинам базового цикла. В учебном процессе эффективно внедряются нетрадиционные методы подачи учебного материала, ведется внеклассная и исследовательская работа. В общеобразовательных учреждениях района в рамках реализации регионального и школьного компонентов учебного плана организована работа  факультативов и предметных кружков, в которых к 201</w:t>
      </w:r>
      <w:r>
        <w:rPr>
          <w:rFonts w:ascii="Times New Roman" w:hAnsi="Times New Roman"/>
          <w:sz w:val="28"/>
          <w:szCs w:val="28"/>
        </w:rPr>
        <w:t>9</w:t>
      </w:r>
      <w:r w:rsidRPr="00D7294A">
        <w:rPr>
          <w:rFonts w:ascii="Times New Roman" w:hAnsi="Times New Roman"/>
          <w:sz w:val="28"/>
          <w:szCs w:val="28"/>
        </w:rPr>
        <w:t xml:space="preserve">году </w:t>
      </w:r>
      <w:proofErr w:type="gramStart"/>
      <w:r w:rsidRPr="00D7294A">
        <w:rPr>
          <w:rFonts w:ascii="Times New Roman" w:hAnsi="Times New Roman"/>
          <w:sz w:val="28"/>
          <w:szCs w:val="28"/>
        </w:rPr>
        <w:t>будут</w:t>
      </w:r>
      <w:proofErr w:type="gramEnd"/>
      <w:r w:rsidRPr="00D7294A">
        <w:rPr>
          <w:rFonts w:ascii="Times New Roman" w:hAnsi="Times New Roman"/>
          <w:sz w:val="28"/>
          <w:szCs w:val="28"/>
        </w:rPr>
        <w:t xml:space="preserve"> занимается </w:t>
      </w:r>
      <w:r w:rsidR="00A70C3F">
        <w:rPr>
          <w:rFonts w:ascii="Times New Roman" w:hAnsi="Times New Roman"/>
          <w:sz w:val="28"/>
          <w:szCs w:val="28"/>
        </w:rPr>
        <w:t>85</w:t>
      </w:r>
      <w:r w:rsidRPr="00D7294A">
        <w:rPr>
          <w:rFonts w:ascii="Times New Roman" w:hAnsi="Times New Roman"/>
          <w:sz w:val="28"/>
          <w:szCs w:val="28"/>
        </w:rPr>
        <w:t xml:space="preserve">% обучающихся. Особое внимание уделяется расширению содержания образования предметов базового цикла.  Все общеобразовательные учреждения имеют компьютерные классы, подключены к широкополосному доступу к сети Интернет. 16 школ имеют собственные сайты в сети Интернет. Все общеобразовательные учреждения используют в учебном процессе электронные образовательные ресурсы. </w:t>
      </w:r>
    </w:p>
    <w:p w:rsidR="00D7294A" w:rsidRPr="00D7294A" w:rsidRDefault="00911317" w:rsidP="00911317">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7294A" w:rsidRPr="00D7294A">
        <w:rPr>
          <w:rFonts w:ascii="Times New Roman" w:hAnsi="Times New Roman"/>
          <w:sz w:val="28"/>
          <w:szCs w:val="28"/>
        </w:rPr>
        <w:t xml:space="preserve">Все </w:t>
      </w:r>
      <w:r w:rsidR="0021171B">
        <w:rPr>
          <w:rFonts w:ascii="Times New Roman" w:hAnsi="Times New Roman"/>
          <w:sz w:val="28"/>
          <w:szCs w:val="28"/>
        </w:rPr>
        <w:t>образовательные учреждения</w:t>
      </w:r>
      <w:r w:rsidR="00D7294A" w:rsidRPr="00D7294A">
        <w:rPr>
          <w:rFonts w:ascii="Times New Roman" w:hAnsi="Times New Roman"/>
          <w:sz w:val="28"/>
          <w:szCs w:val="28"/>
        </w:rPr>
        <w:t xml:space="preserve">  имеют лицензию на </w:t>
      </w:r>
      <w:proofErr w:type="gramStart"/>
      <w:r w:rsidR="00D7294A" w:rsidRPr="00D7294A">
        <w:rPr>
          <w:rFonts w:ascii="Times New Roman" w:hAnsi="Times New Roman"/>
          <w:sz w:val="28"/>
          <w:szCs w:val="28"/>
        </w:rPr>
        <w:t>право ведения</w:t>
      </w:r>
      <w:proofErr w:type="gramEnd"/>
      <w:r w:rsidR="00D7294A" w:rsidRPr="00D7294A">
        <w:rPr>
          <w:rFonts w:ascii="Times New Roman" w:hAnsi="Times New Roman"/>
          <w:sz w:val="28"/>
          <w:szCs w:val="28"/>
        </w:rPr>
        <w:t xml:space="preserve"> образовательной деятельности, аккредитованы все общеобразовательные учреждения. В соответствии с концепциями общероссийской и региональной систем оценки качества образования формирование системы управления качеством образования должно получить развитие в направлении становления и развития целостной муниципальной системы оценки качества образования в </w:t>
      </w:r>
      <w:proofErr w:type="spellStart"/>
      <w:r w:rsidR="00D7294A" w:rsidRPr="00D7294A">
        <w:rPr>
          <w:rFonts w:ascii="Times New Roman" w:hAnsi="Times New Roman"/>
          <w:sz w:val="28"/>
          <w:szCs w:val="28"/>
        </w:rPr>
        <w:t>Серафимовичском</w:t>
      </w:r>
      <w:proofErr w:type="spellEnd"/>
      <w:r w:rsidR="00D7294A" w:rsidRPr="00D7294A">
        <w:rPr>
          <w:rFonts w:ascii="Times New Roman" w:hAnsi="Times New Roman"/>
          <w:sz w:val="28"/>
          <w:szCs w:val="28"/>
        </w:rPr>
        <w:t xml:space="preserve">  районе, в том числе и на основе </w:t>
      </w:r>
      <w:proofErr w:type="gramStart"/>
      <w:r w:rsidR="00D7294A" w:rsidRPr="00D7294A">
        <w:rPr>
          <w:rFonts w:ascii="Times New Roman" w:hAnsi="Times New Roman"/>
          <w:sz w:val="28"/>
          <w:szCs w:val="28"/>
        </w:rPr>
        <w:t>использования современных информационных технологий мониторинга качества образования</w:t>
      </w:r>
      <w:proofErr w:type="gramEnd"/>
      <w:r w:rsidR="00D7294A" w:rsidRPr="00D7294A">
        <w:rPr>
          <w:rFonts w:ascii="Times New Roman" w:hAnsi="Times New Roman"/>
          <w:sz w:val="28"/>
          <w:szCs w:val="28"/>
        </w:rPr>
        <w:t xml:space="preserve">.  </w:t>
      </w:r>
    </w:p>
    <w:p w:rsidR="00D7294A" w:rsidRPr="00D7294A" w:rsidRDefault="00911317" w:rsidP="00911317">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   </w:t>
      </w:r>
      <w:r w:rsidR="00D7294A" w:rsidRPr="00D7294A">
        <w:rPr>
          <w:rFonts w:ascii="Times New Roman" w:hAnsi="Times New Roman"/>
          <w:sz w:val="28"/>
          <w:szCs w:val="28"/>
        </w:rPr>
        <w:t xml:space="preserve">За предшествующие </w:t>
      </w:r>
      <w:r w:rsidR="007964BC">
        <w:rPr>
          <w:rFonts w:ascii="Times New Roman" w:hAnsi="Times New Roman"/>
          <w:sz w:val="28"/>
          <w:szCs w:val="28"/>
        </w:rPr>
        <w:t xml:space="preserve">годы </w:t>
      </w:r>
      <w:r w:rsidR="00D7294A" w:rsidRPr="00D7294A">
        <w:rPr>
          <w:rFonts w:ascii="Times New Roman" w:hAnsi="Times New Roman"/>
          <w:sz w:val="28"/>
          <w:szCs w:val="28"/>
        </w:rPr>
        <w:t xml:space="preserve">значительная работа проведена по укреплению материально-технической базы (далее по тексту – МТБ) образовательных учреждений, по обеспечению безопасных условий жизнедеятельности образовательных учреждений; ремонтов </w:t>
      </w:r>
      <w:r w:rsidR="007964BC">
        <w:rPr>
          <w:rFonts w:ascii="Times New Roman" w:hAnsi="Times New Roman"/>
          <w:sz w:val="28"/>
          <w:szCs w:val="28"/>
        </w:rPr>
        <w:t>образовательных учреждений</w:t>
      </w:r>
      <w:r w:rsidR="00D7294A" w:rsidRPr="00D7294A">
        <w:rPr>
          <w:rFonts w:ascii="Times New Roman" w:hAnsi="Times New Roman"/>
          <w:sz w:val="28"/>
          <w:szCs w:val="28"/>
        </w:rPr>
        <w:t xml:space="preserve">, обновления основных фондов образовательных учреждений. При этом остается  потребность обновления МТБ практически по всем составляющим материально-технического и учебно-методического обеспечения деятельности </w:t>
      </w:r>
      <w:r w:rsidR="007964BC">
        <w:rPr>
          <w:rFonts w:ascii="Times New Roman" w:hAnsi="Times New Roman"/>
          <w:sz w:val="28"/>
          <w:szCs w:val="28"/>
        </w:rPr>
        <w:t>образовательных учреждений</w:t>
      </w:r>
      <w:r w:rsidR="00D7294A" w:rsidRPr="00D7294A">
        <w:rPr>
          <w:rFonts w:ascii="Times New Roman" w:hAnsi="Times New Roman"/>
          <w:sz w:val="28"/>
          <w:szCs w:val="28"/>
        </w:rPr>
        <w:t>, что требует продолжения целенаправленной плановой работы по укреплению МТБ и в 2017</w:t>
      </w:r>
      <w:r w:rsidR="004E3003">
        <w:rPr>
          <w:rFonts w:ascii="Times New Roman" w:hAnsi="Times New Roman"/>
          <w:sz w:val="28"/>
          <w:szCs w:val="28"/>
        </w:rPr>
        <w:t>-2019 годах</w:t>
      </w:r>
      <w:r w:rsidR="00D7294A" w:rsidRPr="00D7294A">
        <w:rPr>
          <w:rFonts w:ascii="Times New Roman" w:hAnsi="Times New Roman"/>
          <w:sz w:val="28"/>
          <w:szCs w:val="28"/>
        </w:rPr>
        <w:t>.</w:t>
      </w:r>
    </w:p>
    <w:p w:rsidR="00D7294A" w:rsidRPr="00E67091" w:rsidRDefault="00D7294A" w:rsidP="00D7294A">
      <w:pPr>
        <w:contextualSpacing/>
        <w:jc w:val="center"/>
        <w:rPr>
          <w:rFonts w:ascii="Times New Roman" w:hAnsi="Times New Roman"/>
          <w:sz w:val="28"/>
          <w:szCs w:val="28"/>
        </w:rPr>
      </w:pPr>
      <w:r w:rsidRPr="00E67091">
        <w:rPr>
          <w:rFonts w:ascii="Times New Roman" w:hAnsi="Times New Roman"/>
          <w:sz w:val="28"/>
          <w:szCs w:val="28"/>
        </w:rPr>
        <w:t>2. Основные цели и задачи Программы</w:t>
      </w:r>
    </w:p>
    <w:p w:rsidR="00D7294A" w:rsidRPr="00911317" w:rsidRDefault="00911317" w:rsidP="00911317">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7294A" w:rsidRPr="00911317">
        <w:rPr>
          <w:rFonts w:ascii="Times New Roman" w:hAnsi="Times New Roman"/>
          <w:sz w:val="28"/>
          <w:szCs w:val="28"/>
        </w:rPr>
        <w:t>Цель Программы:</w:t>
      </w:r>
    </w:p>
    <w:p w:rsidR="00D7294A" w:rsidRPr="00911317" w:rsidRDefault="00D7294A" w:rsidP="00911317">
      <w:pPr>
        <w:spacing w:after="0" w:line="240" w:lineRule="auto"/>
        <w:contextualSpacing/>
        <w:jc w:val="both"/>
        <w:rPr>
          <w:rFonts w:ascii="Times New Roman" w:hAnsi="Times New Roman"/>
          <w:sz w:val="28"/>
          <w:szCs w:val="28"/>
        </w:rPr>
      </w:pPr>
      <w:r w:rsidRPr="00911317">
        <w:rPr>
          <w:rFonts w:ascii="Times New Roman" w:hAnsi="Times New Roman"/>
          <w:sz w:val="28"/>
          <w:szCs w:val="28"/>
        </w:rPr>
        <w:t xml:space="preserve">обеспечение эффективного функционирования и развития системы </w:t>
      </w:r>
      <w:r w:rsidR="00E67091" w:rsidRPr="00911317">
        <w:rPr>
          <w:rFonts w:ascii="Times New Roman" w:hAnsi="Times New Roman"/>
          <w:sz w:val="28"/>
          <w:szCs w:val="28"/>
        </w:rPr>
        <w:t xml:space="preserve">дошкольного, </w:t>
      </w:r>
      <w:r w:rsidRPr="00911317">
        <w:rPr>
          <w:rFonts w:ascii="Times New Roman" w:hAnsi="Times New Roman"/>
          <w:sz w:val="28"/>
          <w:szCs w:val="28"/>
        </w:rPr>
        <w:t xml:space="preserve">общего </w:t>
      </w:r>
      <w:r w:rsidR="00E67091" w:rsidRPr="00911317">
        <w:rPr>
          <w:rFonts w:ascii="Times New Roman" w:hAnsi="Times New Roman"/>
          <w:sz w:val="28"/>
          <w:szCs w:val="28"/>
        </w:rPr>
        <w:t xml:space="preserve"> и дополнит</w:t>
      </w:r>
      <w:r w:rsidR="00911317" w:rsidRPr="00911317">
        <w:rPr>
          <w:rFonts w:ascii="Times New Roman" w:hAnsi="Times New Roman"/>
          <w:sz w:val="28"/>
          <w:szCs w:val="28"/>
        </w:rPr>
        <w:t xml:space="preserve">ельного </w:t>
      </w:r>
      <w:r w:rsidRPr="00911317">
        <w:rPr>
          <w:rFonts w:ascii="Times New Roman" w:hAnsi="Times New Roman"/>
          <w:sz w:val="28"/>
          <w:szCs w:val="28"/>
        </w:rPr>
        <w:t>образования Серафимовичского района, доступности качественного образования.</w:t>
      </w:r>
    </w:p>
    <w:p w:rsidR="00D7294A" w:rsidRPr="00911317" w:rsidRDefault="00911317" w:rsidP="00911317">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7294A" w:rsidRPr="00911317">
        <w:rPr>
          <w:rFonts w:ascii="Times New Roman" w:hAnsi="Times New Roman"/>
          <w:sz w:val="28"/>
          <w:szCs w:val="28"/>
        </w:rPr>
        <w:t>Задачи Программы:</w:t>
      </w:r>
    </w:p>
    <w:p w:rsidR="00D7294A" w:rsidRPr="00911317" w:rsidRDefault="00D7294A" w:rsidP="00911317">
      <w:pPr>
        <w:spacing w:after="0" w:line="240" w:lineRule="auto"/>
        <w:contextualSpacing/>
        <w:jc w:val="both"/>
        <w:rPr>
          <w:rFonts w:ascii="Times New Roman" w:hAnsi="Times New Roman"/>
          <w:sz w:val="28"/>
          <w:szCs w:val="28"/>
        </w:rPr>
      </w:pPr>
      <w:r w:rsidRPr="00911317">
        <w:rPr>
          <w:rFonts w:ascii="Times New Roman" w:hAnsi="Times New Roman"/>
          <w:sz w:val="28"/>
          <w:szCs w:val="28"/>
        </w:rPr>
        <w:t>- обеспечение деятельности учреждений общеобразовательной системы Серафимовичского муниципального района, поддержка и развитие муниципальных услуг в области образования;</w:t>
      </w:r>
    </w:p>
    <w:p w:rsidR="00D7294A" w:rsidRPr="00911317" w:rsidRDefault="00D7294A" w:rsidP="00911317">
      <w:pPr>
        <w:spacing w:after="0" w:line="240" w:lineRule="auto"/>
        <w:contextualSpacing/>
        <w:jc w:val="both"/>
        <w:rPr>
          <w:rFonts w:ascii="Times New Roman" w:hAnsi="Times New Roman"/>
          <w:sz w:val="28"/>
          <w:szCs w:val="28"/>
        </w:rPr>
      </w:pPr>
      <w:r w:rsidRPr="00911317">
        <w:rPr>
          <w:rFonts w:ascii="Times New Roman" w:hAnsi="Times New Roman"/>
          <w:sz w:val="28"/>
          <w:szCs w:val="28"/>
        </w:rPr>
        <w:t>- совершенствование содержания и технологий образования;</w:t>
      </w:r>
    </w:p>
    <w:p w:rsidR="00D7294A" w:rsidRPr="00911317" w:rsidRDefault="00D7294A" w:rsidP="00911317">
      <w:pPr>
        <w:spacing w:after="0" w:line="240" w:lineRule="auto"/>
        <w:contextualSpacing/>
        <w:jc w:val="both"/>
        <w:rPr>
          <w:rFonts w:ascii="Times New Roman" w:hAnsi="Times New Roman"/>
          <w:sz w:val="28"/>
          <w:szCs w:val="28"/>
        </w:rPr>
      </w:pPr>
      <w:r w:rsidRPr="00911317">
        <w:rPr>
          <w:rFonts w:ascii="Times New Roman" w:hAnsi="Times New Roman"/>
          <w:sz w:val="28"/>
          <w:szCs w:val="28"/>
        </w:rPr>
        <w:t>- развитие системы обеспечения качества образовательных услуг;</w:t>
      </w:r>
    </w:p>
    <w:p w:rsidR="00D7294A" w:rsidRPr="00911317" w:rsidRDefault="00D7294A" w:rsidP="00911317">
      <w:pPr>
        <w:spacing w:after="0" w:line="240" w:lineRule="auto"/>
        <w:contextualSpacing/>
        <w:jc w:val="both"/>
        <w:rPr>
          <w:rFonts w:ascii="Times New Roman" w:hAnsi="Times New Roman"/>
          <w:sz w:val="28"/>
          <w:szCs w:val="28"/>
        </w:rPr>
      </w:pPr>
      <w:r w:rsidRPr="00911317">
        <w:rPr>
          <w:rFonts w:ascii="Times New Roman" w:hAnsi="Times New Roman"/>
          <w:sz w:val="28"/>
          <w:szCs w:val="28"/>
        </w:rPr>
        <w:t>- обеспечение эффективного управления муниципальной системой образования;</w:t>
      </w:r>
    </w:p>
    <w:p w:rsidR="00D7294A" w:rsidRPr="00911317" w:rsidRDefault="00D7294A" w:rsidP="00911317">
      <w:pPr>
        <w:spacing w:after="0" w:line="240" w:lineRule="auto"/>
        <w:contextualSpacing/>
        <w:jc w:val="both"/>
        <w:rPr>
          <w:rFonts w:ascii="Times New Roman" w:hAnsi="Times New Roman"/>
          <w:sz w:val="28"/>
          <w:szCs w:val="28"/>
        </w:rPr>
      </w:pPr>
      <w:r w:rsidRPr="00911317">
        <w:rPr>
          <w:rFonts w:ascii="Times New Roman" w:hAnsi="Times New Roman"/>
          <w:sz w:val="28"/>
          <w:szCs w:val="28"/>
        </w:rPr>
        <w:t>- повышение  профессионального  уровня педагогических и управленческих кадров;</w:t>
      </w:r>
    </w:p>
    <w:p w:rsidR="00D7294A" w:rsidRPr="00911317" w:rsidRDefault="00D7294A" w:rsidP="00911317">
      <w:pPr>
        <w:spacing w:after="0" w:line="240" w:lineRule="auto"/>
        <w:contextualSpacing/>
        <w:jc w:val="both"/>
        <w:rPr>
          <w:rFonts w:ascii="Times New Roman" w:hAnsi="Times New Roman"/>
          <w:sz w:val="28"/>
          <w:szCs w:val="28"/>
        </w:rPr>
      </w:pPr>
      <w:r w:rsidRPr="00911317">
        <w:rPr>
          <w:rFonts w:ascii="Times New Roman" w:hAnsi="Times New Roman"/>
          <w:sz w:val="28"/>
          <w:szCs w:val="28"/>
        </w:rPr>
        <w:t>- обновление материально-технической базы муниципальной системы образования;</w:t>
      </w:r>
    </w:p>
    <w:p w:rsidR="00D7294A" w:rsidRPr="00911317" w:rsidRDefault="00D7294A" w:rsidP="00FA7BA3">
      <w:pPr>
        <w:spacing w:after="0" w:line="240" w:lineRule="auto"/>
        <w:contextualSpacing/>
        <w:jc w:val="both"/>
        <w:rPr>
          <w:rFonts w:ascii="Times New Roman" w:hAnsi="Times New Roman"/>
          <w:sz w:val="28"/>
          <w:szCs w:val="28"/>
        </w:rPr>
      </w:pPr>
      <w:r w:rsidRPr="00911317">
        <w:rPr>
          <w:rFonts w:ascii="Times New Roman" w:hAnsi="Times New Roman"/>
          <w:sz w:val="28"/>
          <w:szCs w:val="28"/>
        </w:rPr>
        <w:t xml:space="preserve">- повышение эффективности расходования бюджетных средств путем целевого финансирования мероприятий. </w:t>
      </w:r>
    </w:p>
    <w:p w:rsidR="00D7294A" w:rsidRPr="00C34ACD" w:rsidRDefault="00D7294A" w:rsidP="00FA7BA3">
      <w:pPr>
        <w:spacing w:after="0" w:line="240" w:lineRule="auto"/>
        <w:contextualSpacing/>
        <w:jc w:val="both"/>
        <w:rPr>
          <w:b/>
        </w:rPr>
      </w:pPr>
    </w:p>
    <w:p w:rsidR="00FA7BA3" w:rsidRPr="000B59B1" w:rsidRDefault="00D7294A" w:rsidP="00FA7BA3">
      <w:pPr>
        <w:spacing w:after="0" w:line="240" w:lineRule="auto"/>
        <w:jc w:val="center"/>
        <w:rPr>
          <w:rFonts w:ascii="Times New Roman" w:hAnsi="Times New Roman"/>
          <w:sz w:val="28"/>
          <w:szCs w:val="28"/>
        </w:rPr>
      </w:pPr>
      <w:r w:rsidRPr="000B59B1">
        <w:rPr>
          <w:rFonts w:ascii="Times New Roman" w:hAnsi="Times New Roman"/>
          <w:sz w:val="28"/>
          <w:szCs w:val="28"/>
        </w:rPr>
        <w:t xml:space="preserve">3. </w:t>
      </w:r>
      <w:r w:rsidR="000C65DB">
        <w:rPr>
          <w:rFonts w:ascii="Times New Roman" w:hAnsi="Times New Roman"/>
          <w:sz w:val="28"/>
          <w:szCs w:val="28"/>
        </w:rPr>
        <w:t>Целевые индикаторы</w:t>
      </w:r>
      <w:r w:rsidR="00FA7BA3">
        <w:rPr>
          <w:rFonts w:ascii="Times New Roman" w:hAnsi="Times New Roman"/>
          <w:sz w:val="28"/>
          <w:szCs w:val="28"/>
        </w:rPr>
        <w:t xml:space="preserve"> </w:t>
      </w:r>
      <w:r w:rsidR="00FA7BA3" w:rsidRPr="00E22D0E">
        <w:rPr>
          <w:rFonts w:ascii="Times New Roman" w:hAnsi="Times New Roman"/>
          <w:sz w:val="28"/>
          <w:szCs w:val="28"/>
        </w:rPr>
        <w:t>и основные показатели деятельности</w:t>
      </w:r>
      <w:r w:rsidR="00FA7BA3">
        <w:rPr>
          <w:rFonts w:ascii="Times New Roman" w:hAnsi="Times New Roman"/>
          <w:sz w:val="28"/>
          <w:szCs w:val="28"/>
        </w:rPr>
        <w:t>.</w:t>
      </w:r>
    </w:p>
    <w:p w:rsidR="00D7294A" w:rsidRPr="000B59B1" w:rsidRDefault="00D7294A" w:rsidP="00FA7BA3">
      <w:pPr>
        <w:spacing w:after="0" w:line="240" w:lineRule="auto"/>
        <w:ind w:firstLine="567"/>
        <w:contextualSpacing/>
        <w:jc w:val="both"/>
        <w:rPr>
          <w:rFonts w:ascii="Times New Roman" w:hAnsi="Times New Roman"/>
          <w:sz w:val="28"/>
          <w:szCs w:val="28"/>
        </w:rPr>
      </w:pPr>
      <w:r w:rsidRPr="000B59B1">
        <w:rPr>
          <w:rFonts w:ascii="Times New Roman" w:hAnsi="Times New Roman"/>
          <w:sz w:val="28"/>
          <w:szCs w:val="28"/>
        </w:rPr>
        <w:t>В ведомственной целевой программе будут использоваться следующие целевые индикаторы и показатели Программы:</w:t>
      </w:r>
    </w:p>
    <w:p w:rsidR="00300F85" w:rsidRPr="00AF6505" w:rsidRDefault="00300F85" w:rsidP="00300F85">
      <w:pPr>
        <w:autoSpaceDE w:val="0"/>
        <w:spacing w:after="0" w:line="240" w:lineRule="auto"/>
        <w:contextualSpacing/>
        <w:jc w:val="both"/>
        <w:rPr>
          <w:rFonts w:ascii="Times New Roman" w:hAnsi="Times New Roman"/>
          <w:sz w:val="28"/>
          <w:szCs w:val="28"/>
        </w:rPr>
      </w:pPr>
      <w:r w:rsidRPr="00AF6505">
        <w:rPr>
          <w:rFonts w:ascii="Times New Roman" w:hAnsi="Times New Roman"/>
          <w:sz w:val="28"/>
          <w:szCs w:val="28"/>
        </w:rPr>
        <w:t>- количество детей в возрасте от 1,6 до 7 лет, получающих дошкольные образовательные услуги;</w:t>
      </w:r>
    </w:p>
    <w:p w:rsidR="00300F85" w:rsidRPr="00AF6505" w:rsidRDefault="00300F85" w:rsidP="00300F85">
      <w:pPr>
        <w:autoSpaceDE w:val="0"/>
        <w:spacing w:after="0" w:line="240" w:lineRule="auto"/>
        <w:contextualSpacing/>
        <w:jc w:val="both"/>
        <w:rPr>
          <w:rFonts w:ascii="Times New Roman" w:hAnsi="Times New Roman"/>
          <w:sz w:val="28"/>
          <w:szCs w:val="28"/>
        </w:rPr>
      </w:pPr>
      <w:r>
        <w:rPr>
          <w:rFonts w:ascii="Times New Roman" w:hAnsi="Times New Roman"/>
          <w:sz w:val="28"/>
          <w:szCs w:val="28"/>
        </w:rPr>
        <w:t>-</w:t>
      </w:r>
      <w:r w:rsidRPr="00AF6505">
        <w:rPr>
          <w:rFonts w:ascii="Times New Roman" w:hAnsi="Times New Roman"/>
          <w:sz w:val="28"/>
          <w:szCs w:val="28"/>
        </w:rPr>
        <w:t>число муниципальных дошкольных образовательных учреждений, имеющих современное технологическое оборудование;</w:t>
      </w:r>
    </w:p>
    <w:p w:rsidR="00300F85" w:rsidRPr="00AF6505" w:rsidRDefault="00300F85" w:rsidP="00300F85">
      <w:pPr>
        <w:autoSpaceDE w:val="0"/>
        <w:spacing w:after="0" w:line="240" w:lineRule="auto"/>
        <w:contextualSpacing/>
        <w:jc w:val="both"/>
        <w:rPr>
          <w:rFonts w:ascii="Times New Roman" w:hAnsi="Times New Roman"/>
          <w:sz w:val="28"/>
          <w:szCs w:val="28"/>
        </w:rPr>
      </w:pPr>
      <w:r>
        <w:rPr>
          <w:rFonts w:ascii="Times New Roman" w:hAnsi="Times New Roman"/>
          <w:sz w:val="28"/>
          <w:szCs w:val="28"/>
        </w:rPr>
        <w:t>-</w:t>
      </w:r>
      <w:r w:rsidRPr="00AF6505">
        <w:rPr>
          <w:rFonts w:ascii="Times New Roman" w:hAnsi="Times New Roman"/>
          <w:sz w:val="28"/>
          <w:szCs w:val="28"/>
        </w:rPr>
        <w:t>доля детей, нуждающихся в коррекции речи и получающих специализированную помощь;</w:t>
      </w:r>
    </w:p>
    <w:p w:rsidR="00300F85" w:rsidRPr="00AF6505" w:rsidRDefault="00300F85" w:rsidP="00300F85">
      <w:pPr>
        <w:suppressAutoHyphens/>
        <w:snapToGrid w:val="0"/>
        <w:spacing w:after="0" w:line="240" w:lineRule="auto"/>
        <w:contextualSpacing/>
        <w:jc w:val="both"/>
        <w:rPr>
          <w:rFonts w:ascii="Times New Roman" w:hAnsi="Times New Roman"/>
          <w:sz w:val="28"/>
          <w:szCs w:val="28"/>
        </w:rPr>
      </w:pPr>
      <w:r>
        <w:rPr>
          <w:rFonts w:ascii="Times New Roman" w:hAnsi="Times New Roman"/>
          <w:sz w:val="28"/>
          <w:szCs w:val="28"/>
        </w:rPr>
        <w:t>-</w:t>
      </w:r>
      <w:r w:rsidRPr="00AF6505">
        <w:rPr>
          <w:rFonts w:ascii="Times New Roman" w:hAnsi="Times New Roman"/>
          <w:sz w:val="28"/>
          <w:szCs w:val="28"/>
        </w:rPr>
        <w:t xml:space="preserve">удельный вес численности обучающихся 9-х классов, занимающихся по программам </w:t>
      </w:r>
      <w:proofErr w:type="spellStart"/>
      <w:r w:rsidRPr="00AF6505">
        <w:rPr>
          <w:rFonts w:ascii="Times New Roman" w:hAnsi="Times New Roman"/>
          <w:sz w:val="28"/>
          <w:szCs w:val="28"/>
        </w:rPr>
        <w:t>предпрофильной</w:t>
      </w:r>
      <w:proofErr w:type="spellEnd"/>
      <w:r w:rsidRPr="00AF6505">
        <w:rPr>
          <w:rFonts w:ascii="Times New Roman" w:hAnsi="Times New Roman"/>
          <w:sz w:val="28"/>
          <w:szCs w:val="28"/>
        </w:rPr>
        <w:t xml:space="preserve"> подготовки; </w:t>
      </w:r>
    </w:p>
    <w:p w:rsidR="00300F85" w:rsidRPr="00AF6505" w:rsidRDefault="00300F85" w:rsidP="00300F85">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Pr="00AF6505">
        <w:rPr>
          <w:rFonts w:ascii="Times New Roman" w:hAnsi="Times New Roman"/>
          <w:sz w:val="28"/>
          <w:szCs w:val="28"/>
        </w:rPr>
        <w:t xml:space="preserve">удельный вес численности обучающихся 10 –11-х классов, занимающихся по программам  профильного обучения; </w:t>
      </w:r>
    </w:p>
    <w:p w:rsidR="00300F85" w:rsidRPr="00AF6505" w:rsidRDefault="00300F85" w:rsidP="00300F85">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Pr="00AF6505">
        <w:rPr>
          <w:rFonts w:ascii="Times New Roman" w:hAnsi="Times New Roman"/>
          <w:sz w:val="28"/>
          <w:szCs w:val="28"/>
        </w:rPr>
        <w:t xml:space="preserve">удельный вес численности </w:t>
      </w:r>
      <w:proofErr w:type="gramStart"/>
      <w:r w:rsidRPr="00AF6505">
        <w:rPr>
          <w:rFonts w:ascii="Times New Roman" w:hAnsi="Times New Roman"/>
          <w:sz w:val="28"/>
          <w:szCs w:val="28"/>
        </w:rPr>
        <w:t>обучающихся</w:t>
      </w:r>
      <w:proofErr w:type="gramEnd"/>
      <w:r w:rsidRPr="00AF6505">
        <w:rPr>
          <w:rFonts w:ascii="Times New Roman" w:hAnsi="Times New Roman"/>
          <w:sz w:val="28"/>
          <w:szCs w:val="28"/>
        </w:rPr>
        <w:t xml:space="preserve">   в  системе дополнительного образования; </w:t>
      </w:r>
    </w:p>
    <w:p w:rsidR="00300F85" w:rsidRPr="00AF6505" w:rsidRDefault="00300F85" w:rsidP="00300F85">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Pr="00AF6505">
        <w:rPr>
          <w:rFonts w:ascii="Times New Roman" w:hAnsi="Times New Roman"/>
          <w:sz w:val="28"/>
          <w:szCs w:val="28"/>
        </w:rPr>
        <w:t xml:space="preserve">удельный вес обучающихся образовательных учреждений, охваченных оздоровлением, летним трудом и отдыхом; </w:t>
      </w:r>
    </w:p>
    <w:p w:rsidR="00300F85" w:rsidRPr="00AF6505" w:rsidRDefault="00300F85" w:rsidP="00300F85">
      <w:pPr>
        <w:suppressAutoHyphens/>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w:t>
      </w:r>
      <w:r w:rsidRPr="00AF6505">
        <w:rPr>
          <w:rFonts w:ascii="Times New Roman" w:hAnsi="Times New Roman"/>
          <w:sz w:val="28"/>
          <w:szCs w:val="28"/>
        </w:rPr>
        <w:t xml:space="preserve">удельный вес обучающихся </w:t>
      </w:r>
      <w:r>
        <w:rPr>
          <w:rFonts w:ascii="Times New Roman" w:hAnsi="Times New Roman"/>
          <w:sz w:val="28"/>
          <w:szCs w:val="28"/>
        </w:rPr>
        <w:t>-</w:t>
      </w:r>
      <w:r w:rsidRPr="00AF6505">
        <w:rPr>
          <w:rFonts w:ascii="Times New Roman" w:hAnsi="Times New Roman"/>
          <w:sz w:val="28"/>
          <w:szCs w:val="28"/>
        </w:rPr>
        <w:t xml:space="preserve"> призеров олимпиад, конкурсов районного, областного, всероссийского  уровней </w:t>
      </w:r>
      <w:r w:rsidRPr="00AF6505">
        <w:rPr>
          <w:rFonts w:ascii="Times New Roman" w:hAnsi="Times New Roman"/>
          <w:i/>
          <w:sz w:val="28"/>
          <w:szCs w:val="28"/>
        </w:rPr>
        <w:t>(от количества участников конкурсных мероприятий</w:t>
      </w:r>
      <w:r w:rsidRPr="00AF6505">
        <w:rPr>
          <w:rFonts w:ascii="Times New Roman" w:hAnsi="Times New Roman"/>
          <w:sz w:val="28"/>
          <w:szCs w:val="28"/>
        </w:rPr>
        <w:t xml:space="preserve">); </w:t>
      </w:r>
      <w:proofErr w:type="gramEnd"/>
    </w:p>
    <w:p w:rsidR="00300F85" w:rsidRPr="00AF6505" w:rsidRDefault="00300F85" w:rsidP="00300F85">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Pr="00AF6505">
        <w:rPr>
          <w:rFonts w:ascii="Times New Roman" w:hAnsi="Times New Roman"/>
          <w:sz w:val="28"/>
          <w:szCs w:val="28"/>
        </w:rPr>
        <w:t xml:space="preserve">процент участия </w:t>
      </w:r>
      <w:r>
        <w:rPr>
          <w:rFonts w:ascii="Times New Roman" w:hAnsi="Times New Roman"/>
          <w:sz w:val="28"/>
          <w:szCs w:val="28"/>
        </w:rPr>
        <w:t>образовательных учреждений</w:t>
      </w:r>
      <w:r w:rsidRPr="00AF6505">
        <w:rPr>
          <w:rFonts w:ascii="Times New Roman" w:hAnsi="Times New Roman"/>
          <w:sz w:val="28"/>
          <w:szCs w:val="28"/>
        </w:rPr>
        <w:t xml:space="preserve"> в районных внешкольных мероприятиях; </w:t>
      </w:r>
    </w:p>
    <w:p w:rsidR="00300F85" w:rsidRPr="00AF6505" w:rsidRDefault="00300F85" w:rsidP="00300F85">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Pr="00AF6505">
        <w:rPr>
          <w:rFonts w:ascii="Times New Roman" w:hAnsi="Times New Roman"/>
          <w:sz w:val="28"/>
          <w:szCs w:val="28"/>
        </w:rPr>
        <w:t xml:space="preserve">удельный вес обучающихся 9, 11 классов образовательных учреждений, получивших аттестат об образовании; </w:t>
      </w:r>
    </w:p>
    <w:p w:rsidR="00300F85" w:rsidRPr="00AF6505" w:rsidRDefault="00300F85" w:rsidP="00300F85">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lastRenderedPageBreak/>
        <w:t>-</w:t>
      </w:r>
      <w:r w:rsidRPr="00AF6505">
        <w:rPr>
          <w:rFonts w:ascii="Times New Roman" w:hAnsi="Times New Roman"/>
          <w:sz w:val="28"/>
          <w:szCs w:val="28"/>
        </w:rPr>
        <w:t xml:space="preserve">удельный вес выпускников, награжденных похвальными грамотами «За особые успехи в изучении отдельных предметов», медалями «За особые успехи в учении»; </w:t>
      </w:r>
    </w:p>
    <w:p w:rsidR="00300F85" w:rsidRPr="00AF6505" w:rsidRDefault="00300F85" w:rsidP="00300F85">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Pr="00AF6505">
        <w:rPr>
          <w:rFonts w:ascii="Times New Roman" w:hAnsi="Times New Roman"/>
          <w:sz w:val="28"/>
          <w:szCs w:val="28"/>
        </w:rPr>
        <w:t xml:space="preserve">удельный вес выпускников,  поступивших   в   высшие учебные заведения на бюджетной основе; </w:t>
      </w:r>
    </w:p>
    <w:p w:rsidR="00300F85" w:rsidRPr="00AF6505" w:rsidRDefault="00300F85" w:rsidP="00300F85">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Pr="00AF6505">
        <w:rPr>
          <w:rFonts w:ascii="Times New Roman" w:hAnsi="Times New Roman"/>
          <w:sz w:val="28"/>
          <w:szCs w:val="28"/>
        </w:rPr>
        <w:t xml:space="preserve">удельный вес образовательных учреждений, имеющих лицензию на </w:t>
      </w:r>
      <w:proofErr w:type="gramStart"/>
      <w:r w:rsidRPr="00AF6505">
        <w:rPr>
          <w:rFonts w:ascii="Times New Roman" w:hAnsi="Times New Roman"/>
          <w:sz w:val="28"/>
          <w:szCs w:val="28"/>
        </w:rPr>
        <w:t>право ведения</w:t>
      </w:r>
      <w:proofErr w:type="gramEnd"/>
      <w:r w:rsidRPr="00AF6505">
        <w:rPr>
          <w:rFonts w:ascii="Times New Roman" w:hAnsi="Times New Roman"/>
          <w:sz w:val="28"/>
          <w:szCs w:val="28"/>
        </w:rPr>
        <w:t xml:space="preserve"> образовательной деятельности; </w:t>
      </w:r>
    </w:p>
    <w:p w:rsidR="00300F85" w:rsidRPr="00AF6505" w:rsidRDefault="00300F85" w:rsidP="00300F85">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Pr="00AF6505">
        <w:rPr>
          <w:rFonts w:ascii="Times New Roman" w:hAnsi="Times New Roman"/>
          <w:sz w:val="28"/>
          <w:szCs w:val="28"/>
        </w:rPr>
        <w:t xml:space="preserve">удельный вес образовательных учреждений, имеющих государственную аккредитацию; </w:t>
      </w:r>
    </w:p>
    <w:p w:rsidR="00300F85" w:rsidRPr="00AF6505" w:rsidRDefault="00300F85" w:rsidP="00300F85">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Pr="00AF6505">
        <w:rPr>
          <w:rFonts w:ascii="Times New Roman" w:hAnsi="Times New Roman"/>
          <w:sz w:val="28"/>
          <w:szCs w:val="28"/>
        </w:rPr>
        <w:t xml:space="preserve">удельный вес образовательных учреждений, имеющих доступ к сети Интернет; </w:t>
      </w:r>
    </w:p>
    <w:p w:rsidR="00300F85" w:rsidRPr="00AF6505" w:rsidRDefault="00300F85" w:rsidP="00300F85">
      <w:pPr>
        <w:suppressAutoHyphens/>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w:t>
      </w:r>
      <w:r w:rsidRPr="00AF6505">
        <w:rPr>
          <w:rFonts w:ascii="Times New Roman" w:hAnsi="Times New Roman"/>
          <w:sz w:val="28"/>
          <w:szCs w:val="28"/>
        </w:rPr>
        <w:t xml:space="preserve">количество обучающихся на один компьютер в образовательных учреждениях; </w:t>
      </w:r>
      <w:proofErr w:type="gramEnd"/>
    </w:p>
    <w:p w:rsidR="00300F85" w:rsidRPr="00AF6505" w:rsidRDefault="00300F85" w:rsidP="00300F85">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Pr="00AF6505">
        <w:rPr>
          <w:rFonts w:ascii="Times New Roman" w:hAnsi="Times New Roman"/>
          <w:sz w:val="28"/>
          <w:szCs w:val="28"/>
        </w:rPr>
        <w:t xml:space="preserve">удельный вес педагогов, имеющих первую и высшую квалификационную категорию; </w:t>
      </w:r>
    </w:p>
    <w:p w:rsidR="00300F85" w:rsidRPr="00AF6505" w:rsidRDefault="00300F85" w:rsidP="00300F85">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Pr="00AF6505">
        <w:rPr>
          <w:rFonts w:ascii="Times New Roman" w:hAnsi="Times New Roman"/>
          <w:sz w:val="28"/>
          <w:szCs w:val="28"/>
        </w:rPr>
        <w:t xml:space="preserve">удельный вес образовательных учреждений, работающих по комплексным программам развития образовательного учреждения; </w:t>
      </w:r>
    </w:p>
    <w:p w:rsidR="00300F85" w:rsidRPr="00AF6505" w:rsidRDefault="00300F85" w:rsidP="00300F85">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Pr="00AF6505">
        <w:rPr>
          <w:rFonts w:ascii="Times New Roman" w:hAnsi="Times New Roman"/>
          <w:sz w:val="28"/>
          <w:szCs w:val="28"/>
        </w:rPr>
        <w:t xml:space="preserve">процент обновления основных фондов образовательных учреждений; </w:t>
      </w:r>
    </w:p>
    <w:p w:rsidR="00300F85" w:rsidRPr="00AF6505" w:rsidRDefault="00300F85" w:rsidP="00300F85">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w:t>
      </w:r>
      <w:r w:rsidRPr="00AF6505">
        <w:rPr>
          <w:rFonts w:ascii="Times New Roman" w:hAnsi="Times New Roman"/>
          <w:sz w:val="28"/>
          <w:szCs w:val="28"/>
        </w:rPr>
        <w:t xml:space="preserve">коэффициент обновления компьютерного парка образовательных учреждений; </w:t>
      </w:r>
    </w:p>
    <w:p w:rsidR="00300F85" w:rsidRPr="00AF6505" w:rsidRDefault="00300F85" w:rsidP="00300F85">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AF6505">
        <w:rPr>
          <w:rFonts w:ascii="Times New Roman" w:hAnsi="Times New Roman"/>
          <w:sz w:val="28"/>
          <w:szCs w:val="28"/>
        </w:rPr>
        <w:t>процент освоения бюджета;</w:t>
      </w:r>
    </w:p>
    <w:p w:rsidR="00300F85" w:rsidRPr="00AF6505" w:rsidRDefault="00300F85" w:rsidP="00300F85">
      <w:pPr>
        <w:pStyle w:val="a7"/>
        <w:rPr>
          <w:rFonts w:ascii="Times New Roman" w:hAnsi="Times New Roman" w:cs="Times New Roman"/>
          <w:sz w:val="28"/>
          <w:szCs w:val="28"/>
        </w:rPr>
      </w:pPr>
      <w:r w:rsidRPr="00AF6505">
        <w:rPr>
          <w:rFonts w:ascii="Times New Roman" w:hAnsi="Times New Roman" w:cs="Times New Roman"/>
          <w:sz w:val="28"/>
          <w:szCs w:val="28"/>
        </w:rPr>
        <w:t xml:space="preserve">- доля детей, охваченных программами дополнительного образования (до 90% </w:t>
      </w:r>
      <w:r>
        <w:rPr>
          <w:rFonts w:ascii="Times New Roman" w:hAnsi="Times New Roman" w:cs="Times New Roman"/>
          <w:sz w:val="28"/>
          <w:szCs w:val="28"/>
        </w:rPr>
        <w:t>к</w:t>
      </w:r>
      <w:r w:rsidRPr="00AF6505">
        <w:rPr>
          <w:rFonts w:ascii="Times New Roman" w:hAnsi="Times New Roman" w:cs="Times New Roman"/>
          <w:sz w:val="28"/>
          <w:szCs w:val="28"/>
        </w:rPr>
        <w:t xml:space="preserve"> 201</w:t>
      </w:r>
      <w:r>
        <w:rPr>
          <w:rFonts w:ascii="Times New Roman" w:hAnsi="Times New Roman" w:cs="Times New Roman"/>
          <w:sz w:val="28"/>
          <w:szCs w:val="28"/>
        </w:rPr>
        <w:t>9</w:t>
      </w:r>
      <w:r w:rsidRPr="00AF6505">
        <w:rPr>
          <w:rFonts w:ascii="Times New Roman" w:hAnsi="Times New Roman" w:cs="Times New Roman"/>
          <w:sz w:val="28"/>
          <w:szCs w:val="28"/>
        </w:rPr>
        <w:t>г</w:t>
      </w:r>
      <w:r>
        <w:rPr>
          <w:rFonts w:ascii="Times New Roman" w:hAnsi="Times New Roman" w:cs="Times New Roman"/>
          <w:sz w:val="28"/>
          <w:szCs w:val="28"/>
        </w:rPr>
        <w:t>оду</w:t>
      </w:r>
      <w:r w:rsidRPr="00AF6505">
        <w:rPr>
          <w:rFonts w:ascii="Times New Roman" w:hAnsi="Times New Roman" w:cs="Times New Roman"/>
          <w:sz w:val="28"/>
          <w:szCs w:val="28"/>
        </w:rPr>
        <w:t>);</w:t>
      </w:r>
    </w:p>
    <w:p w:rsidR="00300F85" w:rsidRPr="00AF6505" w:rsidRDefault="00300F85" w:rsidP="0038155C">
      <w:pPr>
        <w:pStyle w:val="ConsPlusNonformat"/>
        <w:widowControl/>
        <w:rPr>
          <w:rFonts w:ascii="Times New Roman" w:hAnsi="Times New Roman" w:cs="Times New Roman"/>
          <w:sz w:val="28"/>
          <w:szCs w:val="28"/>
        </w:rPr>
      </w:pPr>
      <w:r w:rsidRPr="00AF6505">
        <w:rPr>
          <w:rFonts w:ascii="Times New Roman" w:hAnsi="Times New Roman" w:cs="Times New Roman"/>
          <w:sz w:val="28"/>
          <w:szCs w:val="28"/>
        </w:rPr>
        <w:t xml:space="preserve">- доля обучающихся общеобразовательных учреждений, регулярно занимающихся в спортивных секциях, клубах и иных объединениях спортивной направленности (до 80% </w:t>
      </w:r>
      <w:r>
        <w:rPr>
          <w:rFonts w:ascii="Times New Roman" w:hAnsi="Times New Roman" w:cs="Times New Roman"/>
          <w:sz w:val="28"/>
          <w:szCs w:val="28"/>
        </w:rPr>
        <w:t>к</w:t>
      </w:r>
      <w:r w:rsidRPr="00AF6505">
        <w:rPr>
          <w:rFonts w:ascii="Times New Roman" w:hAnsi="Times New Roman" w:cs="Times New Roman"/>
          <w:sz w:val="28"/>
          <w:szCs w:val="28"/>
        </w:rPr>
        <w:t xml:space="preserve"> 201</w:t>
      </w:r>
      <w:r>
        <w:rPr>
          <w:rFonts w:ascii="Times New Roman" w:hAnsi="Times New Roman" w:cs="Times New Roman"/>
          <w:sz w:val="28"/>
          <w:szCs w:val="28"/>
        </w:rPr>
        <w:t>9</w:t>
      </w:r>
      <w:r w:rsidRPr="00AF6505">
        <w:rPr>
          <w:rFonts w:ascii="Times New Roman" w:hAnsi="Times New Roman" w:cs="Times New Roman"/>
          <w:sz w:val="28"/>
          <w:szCs w:val="28"/>
        </w:rPr>
        <w:t>г</w:t>
      </w:r>
      <w:r>
        <w:rPr>
          <w:rFonts w:ascii="Times New Roman" w:hAnsi="Times New Roman" w:cs="Times New Roman"/>
          <w:sz w:val="28"/>
          <w:szCs w:val="28"/>
        </w:rPr>
        <w:t>оду</w:t>
      </w:r>
      <w:r w:rsidRPr="00AF6505">
        <w:rPr>
          <w:rFonts w:ascii="Times New Roman" w:hAnsi="Times New Roman" w:cs="Times New Roman"/>
          <w:sz w:val="28"/>
          <w:szCs w:val="28"/>
        </w:rPr>
        <w:t>).</w:t>
      </w:r>
    </w:p>
    <w:p w:rsidR="00F23707" w:rsidRPr="00F23707" w:rsidRDefault="00FA7BA3" w:rsidP="0038155C">
      <w:pPr>
        <w:spacing w:after="0" w:line="240" w:lineRule="auto"/>
        <w:contextualSpacing/>
        <w:jc w:val="center"/>
        <w:rPr>
          <w:rFonts w:ascii="Times New Roman" w:hAnsi="Times New Roman"/>
          <w:bCs/>
          <w:sz w:val="28"/>
          <w:szCs w:val="28"/>
        </w:rPr>
      </w:pPr>
      <w:r w:rsidRPr="00F23707">
        <w:rPr>
          <w:rFonts w:ascii="Times New Roman" w:hAnsi="Times New Roman"/>
          <w:sz w:val="28"/>
          <w:szCs w:val="28"/>
        </w:rPr>
        <w:t>4.</w:t>
      </w:r>
      <w:r w:rsidR="00F23707" w:rsidRPr="00F23707">
        <w:rPr>
          <w:rFonts w:ascii="Times New Roman" w:hAnsi="Times New Roman"/>
          <w:sz w:val="28"/>
          <w:szCs w:val="28"/>
        </w:rPr>
        <w:t xml:space="preserve"> Срок реализации программы</w:t>
      </w:r>
    </w:p>
    <w:p w:rsidR="00F23707" w:rsidRPr="00F23707" w:rsidRDefault="00F23707" w:rsidP="0038155C">
      <w:pPr>
        <w:spacing w:after="0" w:line="240" w:lineRule="auto"/>
        <w:contextualSpacing/>
        <w:rPr>
          <w:rFonts w:ascii="Times New Roman" w:hAnsi="Times New Roman"/>
          <w:sz w:val="28"/>
          <w:szCs w:val="28"/>
        </w:rPr>
      </w:pPr>
      <w:r w:rsidRPr="00F23707">
        <w:rPr>
          <w:rFonts w:ascii="Times New Roman" w:hAnsi="Times New Roman"/>
          <w:sz w:val="28"/>
          <w:szCs w:val="28"/>
        </w:rPr>
        <w:t xml:space="preserve">Срок реализации Программы – 2017 </w:t>
      </w:r>
      <w:r>
        <w:rPr>
          <w:rFonts w:ascii="Times New Roman" w:hAnsi="Times New Roman"/>
          <w:sz w:val="28"/>
          <w:szCs w:val="28"/>
        </w:rPr>
        <w:t xml:space="preserve">-2019 </w:t>
      </w:r>
      <w:r w:rsidRPr="00F23707">
        <w:rPr>
          <w:rFonts w:ascii="Times New Roman" w:hAnsi="Times New Roman"/>
          <w:sz w:val="28"/>
          <w:szCs w:val="28"/>
        </w:rPr>
        <w:t>год</w:t>
      </w:r>
      <w:r>
        <w:rPr>
          <w:rFonts w:ascii="Times New Roman" w:hAnsi="Times New Roman"/>
          <w:sz w:val="28"/>
          <w:szCs w:val="28"/>
        </w:rPr>
        <w:t>ы</w:t>
      </w:r>
      <w:r w:rsidRPr="00F23707">
        <w:rPr>
          <w:rFonts w:ascii="Times New Roman" w:hAnsi="Times New Roman"/>
          <w:sz w:val="28"/>
          <w:szCs w:val="28"/>
        </w:rPr>
        <w:t>.</w:t>
      </w:r>
    </w:p>
    <w:p w:rsidR="00F23707" w:rsidRDefault="00F23707" w:rsidP="0038155C">
      <w:pPr>
        <w:spacing w:after="0" w:line="240" w:lineRule="auto"/>
        <w:contextualSpacing/>
      </w:pPr>
      <w:r w:rsidRPr="006420CA">
        <w:t xml:space="preserve">                      </w:t>
      </w:r>
    </w:p>
    <w:p w:rsidR="00F23707" w:rsidRDefault="004A4852" w:rsidP="0038155C">
      <w:pPr>
        <w:spacing w:after="0" w:line="240" w:lineRule="auto"/>
        <w:contextualSpacing/>
        <w:jc w:val="center"/>
        <w:rPr>
          <w:rFonts w:ascii="Times New Roman" w:hAnsi="Times New Roman"/>
          <w:sz w:val="28"/>
          <w:szCs w:val="28"/>
        </w:rPr>
      </w:pPr>
      <w:r>
        <w:rPr>
          <w:rFonts w:ascii="Times New Roman" w:hAnsi="Times New Roman"/>
          <w:sz w:val="28"/>
          <w:szCs w:val="28"/>
        </w:rPr>
        <w:t>5</w:t>
      </w:r>
      <w:r w:rsidR="00F23707" w:rsidRPr="00F23707">
        <w:rPr>
          <w:rFonts w:ascii="Times New Roman" w:hAnsi="Times New Roman"/>
          <w:sz w:val="28"/>
          <w:szCs w:val="28"/>
        </w:rPr>
        <w:t>. Социальные, экономические последствия реализации Программы.</w:t>
      </w:r>
    </w:p>
    <w:p w:rsidR="005B0A82" w:rsidRDefault="005B0A82" w:rsidP="0038155C">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О</w:t>
      </w:r>
      <w:r w:rsidRPr="005B0A82">
        <w:rPr>
          <w:rFonts w:ascii="Times New Roman" w:hAnsi="Times New Roman" w:cs="Times New Roman"/>
          <w:sz w:val="28"/>
          <w:szCs w:val="28"/>
        </w:rPr>
        <w:t>беспечение доступности дошкольного образования для каждого ребенка в возрасте от 3 до 7 лет на базе нового федерального государственного образовательного стандарта дошкольного образования</w:t>
      </w:r>
      <w:r>
        <w:rPr>
          <w:rFonts w:ascii="Times New Roman" w:hAnsi="Times New Roman" w:cs="Times New Roman"/>
          <w:sz w:val="28"/>
          <w:szCs w:val="28"/>
        </w:rPr>
        <w:t xml:space="preserve">, </w:t>
      </w:r>
      <w:r w:rsidRPr="005B0A82">
        <w:rPr>
          <w:rFonts w:ascii="Times New Roman" w:hAnsi="Times New Roman" w:cs="Times New Roman"/>
          <w:sz w:val="28"/>
          <w:szCs w:val="28"/>
        </w:rPr>
        <w:t xml:space="preserve">обеспечение соответствия школьного образования предпочтениям, способностям и жизненным планам школьников и их семей, перспективным задачам социально-экономического развития </w:t>
      </w:r>
      <w:r>
        <w:rPr>
          <w:rFonts w:ascii="Times New Roman" w:hAnsi="Times New Roman" w:cs="Times New Roman"/>
          <w:sz w:val="28"/>
          <w:szCs w:val="28"/>
        </w:rPr>
        <w:t xml:space="preserve">Серафимовичского района </w:t>
      </w:r>
      <w:r w:rsidRPr="005B0A82">
        <w:rPr>
          <w:rFonts w:ascii="Times New Roman" w:hAnsi="Times New Roman" w:cs="Times New Roman"/>
          <w:sz w:val="28"/>
          <w:szCs w:val="28"/>
        </w:rPr>
        <w:t>Волгоградской области</w:t>
      </w:r>
      <w:r>
        <w:rPr>
          <w:rFonts w:ascii="Times New Roman" w:hAnsi="Times New Roman" w:cs="Times New Roman"/>
          <w:sz w:val="28"/>
          <w:szCs w:val="28"/>
        </w:rPr>
        <w:t>. С</w:t>
      </w:r>
      <w:r w:rsidRPr="005B0A82">
        <w:rPr>
          <w:rFonts w:ascii="Times New Roman" w:hAnsi="Times New Roman" w:cs="Times New Roman"/>
          <w:sz w:val="28"/>
          <w:szCs w:val="28"/>
        </w:rPr>
        <w:t>оздание эффективной системы социализации детей, выявления и поддержки молодых талантов</w:t>
      </w:r>
      <w:r>
        <w:rPr>
          <w:rFonts w:ascii="Times New Roman" w:hAnsi="Times New Roman" w:cs="Times New Roman"/>
          <w:sz w:val="28"/>
          <w:szCs w:val="28"/>
        </w:rPr>
        <w:t xml:space="preserve">, </w:t>
      </w:r>
      <w:r w:rsidRPr="005B0A82">
        <w:rPr>
          <w:rFonts w:ascii="Times New Roman" w:hAnsi="Times New Roman" w:cs="Times New Roman"/>
          <w:sz w:val="28"/>
          <w:szCs w:val="28"/>
        </w:rPr>
        <w:t>обеспечение доступного образования для детей-инвалидов и детей с ограниченными возможностями здоровья</w:t>
      </w:r>
      <w:r>
        <w:rPr>
          <w:rFonts w:ascii="Times New Roman" w:hAnsi="Times New Roman" w:cs="Times New Roman"/>
          <w:sz w:val="28"/>
          <w:szCs w:val="28"/>
        </w:rPr>
        <w:t>. Ф</w:t>
      </w:r>
      <w:r w:rsidRPr="005B0A82">
        <w:rPr>
          <w:rFonts w:ascii="Times New Roman" w:hAnsi="Times New Roman" w:cs="Times New Roman"/>
          <w:sz w:val="28"/>
          <w:szCs w:val="28"/>
        </w:rPr>
        <w:t>ункционирование единой информационной системы управления качеством образования, обеспечивающей открытость системы образования и обратную связь с потребителями образовательных услуг</w:t>
      </w:r>
      <w:r>
        <w:rPr>
          <w:rFonts w:ascii="Times New Roman" w:hAnsi="Times New Roman" w:cs="Times New Roman"/>
          <w:sz w:val="28"/>
          <w:szCs w:val="28"/>
        </w:rPr>
        <w:t>. С</w:t>
      </w:r>
      <w:r w:rsidRPr="005B0A82">
        <w:rPr>
          <w:rFonts w:ascii="Times New Roman" w:hAnsi="Times New Roman" w:cs="Times New Roman"/>
          <w:sz w:val="28"/>
          <w:szCs w:val="28"/>
        </w:rPr>
        <w:t>оздание условий для организации подготовки детей-сирот и детей, оставшихся без попечения родителей, к самостоятельной жизни после завершения обучения в государственных организациях</w:t>
      </w:r>
      <w:r w:rsidR="00691BD7">
        <w:rPr>
          <w:rFonts w:ascii="Times New Roman" w:hAnsi="Times New Roman" w:cs="Times New Roman"/>
          <w:sz w:val="28"/>
          <w:szCs w:val="28"/>
        </w:rPr>
        <w:t xml:space="preserve">, </w:t>
      </w:r>
      <w:r w:rsidRPr="005B0A82">
        <w:rPr>
          <w:rFonts w:ascii="Times New Roman" w:hAnsi="Times New Roman" w:cs="Times New Roman"/>
          <w:sz w:val="28"/>
          <w:szCs w:val="28"/>
        </w:rPr>
        <w:t xml:space="preserve">реализация государственных гарантий прав жителей </w:t>
      </w:r>
      <w:r w:rsidR="00691BD7">
        <w:rPr>
          <w:rFonts w:ascii="Times New Roman" w:hAnsi="Times New Roman" w:cs="Times New Roman"/>
          <w:sz w:val="28"/>
          <w:szCs w:val="28"/>
        </w:rPr>
        <w:t xml:space="preserve">Серафимовичского района </w:t>
      </w:r>
      <w:r w:rsidRPr="005B0A82">
        <w:rPr>
          <w:rFonts w:ascii="Times New Roman" w:hAnsi="Times New Roman" w:cs="Times New Roman"/>
          <w:sz w:val="28"/>
          <w:szCs w:val="28"/>
        </w:rPr>
        <w:t>Волгоградской области в сфере образования</w:t>
      </w:r>
      <w:r w:rsidR="00932EDB">
        <w:rPr>
          <w:rFonts w:ascii="Times New Roman" w:hAnsi="Times New Roman" w:cs="Times New Roman"/>
          <w:sz w:val="28"/>
          <w:szCs w:val="28"/>
        </w:rPr>
        <w:t>.</w:t>
      </w:r>
    </w:p>
    <w:p w:rsidR="005B0A82" w:rsidRDefault="005B0A82" w:rsidP="00F23707">
      <w:pPr>
        <w:contextualSpacing/>
        <w:jc w:val="center"/>
        <w:rPr>
          <w:rFonts w:ascii="Times New Roman" w:hAnsi="Times New Roman"/>
          <w:sz w:val="28"/>
          <w:szCs w:val="28"/>
        </w:rPr>
      </w:pPr>
    </w:p>
    <w:p w:rsidR="00562F6C" w:rsidRDefault="00562F6C" w:rsidP="00F23707">
      <w:pPr>
        <w:contextualSpacing/>
        <w:jc w:val="center"/>
        <w:rPr>
          <w:rFonts w:ascii="Times New Roman" w:hAnsi="Times New Roman"/>
          <w:sz w:val="28"/>
          <w:szCs w:val="28"/>
        </w:rPr>
      </w:pPr>
    </w:p>
    <w:p w:rsidR="006C6216" w:rsidRDefault="006C6216" w:rsidP="00F23707">
      <w:pPr>
        <w:contextualSpacing/>
        <w:jc w:val="center"/>
        <w:rPr>
          <w:rFonts w:ascii="Times New Roman" w:hAnsi="Times New Roman"/>
          <w:sz w:val="28"/>
          <w:szCs w:val="28"/>
        </w:rPr>
      </w:pPr>
    </w:p>
    <w:p w:rsidR="00562F6C" w:rsidRDefault="00562F6C" w:rsidP="00F23707">
      <w:pPr>
        <w:contextualSpacing/>
        <w:jc w:val="center"/>
        <w:rPr>
          <w:rFonts w:ascii="Times New Roman" w:hAnsi="Times New Roman"/>
          <w:sz w:val="28"/>
          <w:szCs w:val="28"/>
        </w:rPr>
      </w:pPr>
    </w:p>
    <w:p w:rsidR="00562F6C" w:rsidRDefault="00562F6C" w:rsidP="00F23707">
      <w:pPr>
        <w:contextualSpacing/>
        <w:jc w:val="center"/>
        <w:rPr>
          <w:rFonts w:ascii="Times New Roman" w:hAnsi="Times New Roman"/>
          <w:sz w:val="28"/>
          <w:szCs w:val="28"/>
        </w:rPr>
      </w:pPr>
    </w:p>
    <w:p w:rsidR="0038155C" w:rsidRDefault="0038155C" w:rsidP="00562F6C">
      <w:pPr>
        <w:pStyle w:val="ConsPlusNormal"/>
        <w:jc w:val="center"/>
        <w:outlineLvl w:val="1"/>
        <w:rPr>
          <w:rFonts w:ascii="Times New Roman" w:hAnsi="Times New Roman" w:cs="Times New Roman"/>
          <w:sz w:val="28"/>
          <w:szCs w:val="28"/>
        </w:rPr>
      </w:pPr>
      <w:r w:rsidRPr="0038155C">
        <w:rPr>
          <w:rFonts w:ascii="Times New Roman" w:hAnsi="Times New Roman" w:cs="Times New Roman"/>
          <w:sz w:val="28"/>
          <w:szCs w:val="28"/>
        </w:rPr>
        <w:t>Подпрограмма</w:t>
      </w:r>
    </w:p>
    <w:p w:rsidR="0038155C" w:rsidRDefault="006F39F2" w:rsidP="00562F6C">
      <w:pPr>
        <w:pStyle w:val="ConsPlusNormal"/>
        <w:jc w:val="center"/>
        <w:outlineLvl w:val="1"/>
      </w:pPr>
      <w:r>
        <w:rPr>
          <w:rFonts w:ascii="Times New Roman" w:hAnsi="Times New Roman" w:cs="Times New Roman"/>
          <w:sz w:val="28"/>
          <w:szCs w:val="28"/>
        </w:rPr>
        <w:t>«Дошкольное образование»</w:t>
      </w:r>
    </w:p>
    <w:p w:rsidR="006678B0" w:rsidRPr="006678B0" w:rsidRDefault="006678B0" w:rsidP="00562F6C">
      <w:pPr>
        <w:pStyle w:val="ConsPlusNonformat"/>
        <w:widowControl/>
        <w:jc w:val="center"/>
        <w:rPr>
          <w:rFonts w:ascii="Times New Roman" w:hAnsi="Times New Roman"/>
          <w:sz w:val="24"/>
        </w:rPr>
      </w:pPr>
      <w:r w:rsidRPr="006678B0">
        <w:rPr>
          <w:rFonts w:ascii="Times New Roman" w:hAnsi="Times New Roman"/>
          <w:sz w:val="28"/>
          <w:szCs w:val="28"/>
        </w:rPr>
        <w:lastRenderedPageBreak/>
        <w:t>П</w:t>
      </w:r>
      <w:r>
        <w:rPr>
          <w:rFonts w:ascii="Times New Roman" w:hAnsi="Times New Roman"/>
          <w:sz w:val="28"/>
          <w:szCs w:val="28"/>
        </w:rPr>
        <w:t>аспорт подпрограммы «Дошкольное образование»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7513"/>
      </w:tblGrid>
      <w:tr w:rsidR="006678B0" w:rsidTr="00A34294">
        <w:tc>
          <w:tcPr>
            <w:tcW w:w="2693" w:type="dxa"/>
          </w:tcPr>
          <w:p w:rsidR="006678B0" w:rsidRPr="00E22D0E" w:rsidRDefault="006678B0" w:rsidP="00A34294">
            <w:pPr>
              <w:spacing w:after="0" w:line="240" w:lineRule="auto"/>
              <w:rPr>
                <w:rFonts w:ascii="Times New Roman" w:hAnsi="Times New Roman"/>
                <w:sz w:val="28"/>
                <w:szCs w:val="28"/>
              </w:rPr>
            </w:pPr>
            <w:r w:rsidRPr="00E22D0E">
              <w:rPr>
                <w:rFonts w:ascii="Times New Roman" w:hAnsi="Times New Roman"/>
                <w:sz w:val="28"/>
                <w:szCs w:val="28"/>
              </w:rPr>
              <w:t xml:space="preserve">Наименование главного распорядителя средств районного бюджета          </w:t>
            </w:r>
          </w:p>
        </w:tc>
        <w:tc>
          <w:tcPr>
            <w:tcW w:w="7513" w:type="dxa"/>
          </w:tcPr>
          <w:p w:rsidR="006678B0" w:rsidRPr="00E22D0E" w:rsidRDefault="006678B0" w:rsidP="00A34294">
            <w:pPr>
              <w:spacing w:after="0" w:line="240" w:lineRule="auto"/>
              <w:jc w:val="both"/>
              <w:rPr>
                <w:rFonts w:ascii="Times New Roman" w:hAnsi="Times New Roman"/>
                <w:sz w:val="28"/>
                <w:szCs w:val="28"/>
              </w:rPr>
            </w:pPr>
            <w:r>
              <w:rPr>
                <w:rFonts w:ascii="Times New Roman" w:hAnsi="Times New Roman"/>
                <w:sz w:val="28"/>
                <w:szCs w:val="28"/>
              </w:rPr>
              <w:t>А</w:t>
            </w:r>
            <w:r w:rsidRPr="00E22D0E">
              <w:rPr>
                <w:rFonts w:ascii="Times New Roman" w:hAnsi="Times New Roman"/>
                <w:sz w:val="28"/>
                <w:szCs w:val="28"/>
              </w:rPr>
              <w:t>дминистраци</w:t>
            </w:r>
            <w:r>
              <w:rPr>
                <w:rFonts w:ascii="Times New Roman" w:hAnsi="Times New Roman"/>
                <w:sz w:val="28"/>
                <w:szCs w:val="28"/>
              </w:rPr>
              <w:t xml:space="preserve">я </w:t>
            </w:r>
            <w:r w:rsidRPr="00E22D0E">
              <w:rPr>
                <w:rFonts w:ascii="Times New Roman" w:hAnsi="Times New Roman"/>
                <w:sz w:val="28"/>
                <w:szCs w:val="28"/>
              </w:rPr>
              <w:t>Серафимовичского муниципального района</w:t>
            </w:r>
            <w:r>
              <w:rPr>
                <w:rFonts w:ascii="Times New Roman" w:hAnsi="Times New Roman"/>
                <w:sz w:val="28"/>
                <w:szCs w:val="28"/>
              </w:rPr>
              <w:t xml:space="preserve"> Волгоградской области (далее – администрация Серафимовичского муниципального района)</w:t>
            </w:r>
          </w:p>
          <w:p w:rsidR="006678B0" w:rsidRPr="00E22D0E" w:rsidRDefault="006678B0" w:rsidP="00A34294">
            <w:pPr>
              <w:pStyle w:val="ConsPlusNonformat"/>
              <w:widowControl/>
              <w:rPr>
                <w:rFonts w:ascii="Times New Roman" w:hAnsi="Times New Roman"/>
                <w:sz w:val="28"/>
                <w:szCs w:val="28"/>
              </w:rPr>
            </w:pPr>
          </w:p>
        </w:tc>
      </w:tr>
      <w:tr w:rsidR="00E64F1B" w:rsidTr="00A34294">
        <w:tc>
          <w:tcPr>
            <w:tcW w:w="2693" w:type="dxa"/>
          </w:tcPr>
          <w:p w:rsidR="00E64F1B" w:rsidRPr="00E22D0E" w:rsidRDefault="00E64F1B" w:rsidP="00A34294">
            <w:pPr>
              <w:spacing w:after="0" w:line="240" w:lineRule="auto"/>
              <w:rPr>
                <w:rFonts w:ascii="Times New Roman" w:hAnsi="Times New Roman"/>
                <w:sz w:val="28"/>
                <w:szCs w:val="28"/>
              </w:rPr>
            </w:pPr>
            <w:r w:rsidRPr="00E22D0E">
              <w:rPr>
                <w:rFonts w:ascii="Times New Roman" w:hAnsi="Times New Roman"/>
                <w:sz w:val="28"/>
                <w:szCs w:val="28"/>
              </w:rPr>
              <w:t>Цел</w:t>
            </w:r>
            <w:r>
              <w:rPr>
                <w:rFonts w:ascii="Times New Roman" w:hAnsi="Times New Roman"/>
                <w:sz w:val="28"/>
                <w:szCs w:val="28"/>
              </w:rPr>
              <w:t>ь подпрограммы</w:t>
            </w:r>
            <w:r w:rsidRPr="00E22D0E">
              <w:rPr>
                <w:rFonts w:ascii="Times New Roman" w:hAnsi="Times New Roman"/>
                <w:sz w:val="28"/>
                <w:szCs w:val="28"/>
              </w:rPr>
              <w:t xml:space="preserve">              </w:t>
            </w:r>
          </w:p>
          <w:p w:rsidR="00E64F1B" w:rsidRPr="00E22D0E" w:rsidRDefault="00E64F1B" w:rsidP="00A34294">
            <w:pPr>
              <w:pStyle w:val="ConsPlusNonformat"/>
              <w:widowControl/>
              <w:rPr>
                <w:rFonts w:ascii="Times New Roman" w:hAnsi="Times New Roman"/>
                <w:sz w:val="28"/>
                <w:szCs w:val="28"/>
              </w:rPr>
            </w:pPr>
          </w:p>
        </w:tc>
        <w:tc>
          <w:tcPr>
            <w:tcW w:w="7513" w:type="dxa"/>
          </w:tcPr>
          <w:p w:rsidR="00E64F1B" w:rsidRPr="00E22D0E" w:rsidRDefault="00E64F1B" w:rsidP="00A34294">
            <w:pPr>
              <w:spacing w:after="0" w:line="240" w:lineRule="auto"/>
              <w:rPr>
                <w:rFonts w:ascii="Times New Roman" w:hAnsi="Times New Roman"/>
                <w:sz w:val="28"/>
                <w:szCs w:val="28"/>
              </w:rPr>
            </w:pPr>
            <w:r>
              <w:rPr>
                <w:rFonts w:ascii="Times New Roman" w:hAnsi="Times New Roman"/>
                <w:sz w:val="28"/>
                <w:szCs w:val="28"/>
              </w:rPr>
              <w:t xml:space="preserve">Обеспечение высокого качества образования в соответствии с меняющимися запросами населения и перспективными задачами социально-экономического развития Серафимовичского муниципального района. </w:t>
            </w:r>
          </w:p>
        </w:tc>
      </w:tr>
      <w:tr w:rsidR="00E64F1B" w:rsidTr="00A34294">
        <w:tc>
          <w:tcPr>
            <w:tcW w:w="2693" w:type="dxa"/>
          </w:tcPr>
          <w:p w:rsidR="00E64F1B" w:rsidRPr="00E22D0E" w:rsidRDefault="00E64F1B" w:rsidP="00A34294">
            <w:pPr>
              <w:spacing w:after="0" w:line="240" w:lineRule="auto"/>
              <w:rPr>
                <w:rFonts w:ascii="Times New Roman" w:hAnsi="Times New Roman"/>
                <w:sz w:val="28"/>
                <w:szCs w:val="28"/>
              </w:rPr>
            </w:pPr>
            <w:r>
              <w:rPr>
                <w:rFonts w:ascii="Times New Roman" w:hAnsi="Times New Roman"/>
                <w:sz w:val="28"/>
                <w:szCs w:val="28"/>
              </w:rPr>
              <w:t>Задачи ведомственной программы</w:t>
            </w:r>
          </w:p>
        </w:tc>
        <w:tc>
          <w:tcPr>
            <w:tcW w:w="7513" w:type="dxa"/>
          </w:tcPr>
          <w:p w:rsidR="00904FB6" w:rsidRPr="00904FB6" w:rsidRDefault="00904FB6" w:rsidP="00904FB6">
            <w:pPr>
              <w:snapToGrid w:val="0"/>
              <w:spacing w:after="0" w:line="240" w:lineRule="auto"/>
              <w:contextualSpacing/>
              <w:jc w:val="both"/>
              <w:rPr>
                <w:rFonts w:ascii="Times New Roman" w:hAnsi="Times New Roman"/>
                <w:sz w:val="28"/>
                <w:szCs w:val="28"/>
              </w:rPr>
            </w:pPr>
            <w:r>
              <w:rPr>
                <w:rFonts w:ascii="Times New Roman" w:hAnsi="Times New Roman"/>
                <w:sz w:val="28"/>
                <w:szCs w:val="28"/>
              </w:rPr>
              <w:t>-</w:t>
            </w:r>
            <w:r w:rsidRPr="00904FB6">
              <w:rPr>
                <w:rFonts w:ascii="Times New Roman" w:hAnsi="Times New Roman"/>
                <w:sz w:val="28"/>
                <w:szCs w:val="28"/>
              </w:rPr>
              <w:t xml:space="preserve">увеличение количества мест в дошкольных образовательных учреждениях для детей в возрасте от 1,6 до 7 лет с целью удовлетворения потребностей населения в услугах системы дошкольного образования в </w:t>
            </w:r>
            <w:proofErr w:type="spellStart"/>
            <w:r w:rsidRPr="00904FB6">
              <w:rPr>
                <w:rFonts w:ascii="Times New Roman" w:hAnsi="Times New Roman"/>
                <w:sz w:val="28"/>
                <w:szCs w:val="28"/>
              </w:rPr>
              <w:t>Серафимовичском</w:t>
            </w:r>
            <w:proofErr w:type="spellEnd"/>
            <w:r w:rsidRPr="00904FB6">
              <w:rPr>
                <w:rFonts w:ascii="Times New Roman" w:hAnsi="Times New Roman"/>
                <w:sz w:val="28"/>
                <w:szCs w:val="28"/>
              </w:rPr>
              <w:t xml:space="preserve"> районе;</w:t>
            </w:r>
          </w:p>
          <w:p w:rsidR="00904FB6" w:rsidRPr="00904FB6" w:rsidRDefault="00904FB6" w:rsidP="00904FB6">
            <w:pPr>
              <w:autoSpaceDE w:val="0"/>
              <w:spacing w:after="0" w:line="240" w:lineRule="auto"/>
              <w:contextualSpacing/>
              <w:jc w:val="both"/>
              <w:rPr>
                <w:rFonts w:ascii="Times New Roman" w:hAnsi="Times New Roman"/>
                <w:sz w:val="28"/>
                <w:szCs w:val="28"/>
              </w:rPr>
            </w:pPr>
            <w:r w:rsidRPr="00904FB6">
              <w:rPr>
                <w:rFonts w:ascii="Times New Roman" w:hAnsi="Times New Roman"/>
                <w:sz w:val="28"/>
                <w:szCs w:val="28"/>
              </w:rPr>
              <w:t>- увеличение показателя охвата дошкольным образованием детей Серафимовичского муниципального района;</w:t>
            </w:r>
          </w:p>
          <w:p w:rsidR="00904FB6" w:rsidRPr="00904FB6" w:rsidRDefault="00904FB6" w:rsidP="00904FB6">
            <w:pPr>
              <w:autoSpaceDE w:val="0"/>
              <w:spacing w:after="0" w:line="240" w:lineRule="auto"/>
              <w:contextualSpacing/>
              <w:jc w:val="both"/>
              <w:rPr>
                <w:rFonts w:ascii="Times New Roman" w:hAnsi="Times New Roman"/>
                <w:sz w:val="28"/>
                <w:szCs w:val="28"/>
              </w:rPr>
            </w:pPr>
            <w:r w:rsidRPr="00904FB6">
              <w:rPr>
                <w:rFonts w:ascii="Times New Roman" w:hAnsi="Times New Roman"/>
                <w:sz w:val="28"/>
                <w:szCs w:val="28"/>
              </w:rPr>
              <w:t>- повышение качества питания в ДОУ за счет улучшения материально-технической базы учреждений, оснащение технологическим оборудованием ДОУ;</w:t>
            </w:r>
          </w:p>
          <w:p w:rsidR="00904FB6" w:rsidRPr="00904FB6" w:rsidRDefault="00904FB6" w:rsidP="00904FB6">
            <w:pPr>
              <w:autoSpaceDE w:val="0"/>
              <w:spacing w:after="0" w:line="240" w:lineRule="auto"/>
              <w:contextualSpacing/>
              <w:jc w:val="both"/>
              <w:rPr>
                <w:rFonts w:ascii="Times New Roman" w:hAnsi="Times New Roman"/>
                <w:sz w:val="28"/>
                <w:szCs w:val="28"/>
              </w:rPr>
            </w:pPr>
            <w:r w:rsidRPr="00904FB6">
              <w:rPr>
                <w:rFonts w:ascii="Times New Roman" w:hAnsi="Times New Roman"/>
                <w:sz w:val="28"/>
                <w:szCs w:val="28"/>
              </w:rPr>
              <w:t>- укрепление здоровья детей;</w:t>
            </w:r>
          </w:p>
          <w:p w:rsidR="00E64F1B" w:rsidRPr="00D766F5" w:rsidRDefault="00904FB6" w:rsidP="00904FB6">
            <w:pPr>
              <w:autoSpaceDE w:val="0"/>
              <w:spacing w:after="0" w:line="240" w:lineRule="auto"/>
              <w:contextualSpacing/>
              <w:jc w:val="both"/>
              <w:rPr>
                <w:rFonts w:ascii="Times New Roman" w:hAnsi="Times New Roman"/>
                <w:sz w:val="28"/>
                <w:szCs w:val="28"/>
              </w:rPr>
            </w:pPr>
            <w:r w:rsidRPr="00904FB6">
              <w:rPr>
                <w:rFonts w:ascii="Times New Roman" w:hAnsi="Times New Roman"/>
                <w:sz w:val="28"/>
                <w:szCs w:val="28"/>
              </w:rPr>
              <w:t>- развитие вариативных организационно-правовых форм в системе дошкольного образования Серафимовичского муниципального района</w:t>
            </w:r>
            <w:r>
              <w:rPr>
                <w:rFonts w:ascii="Times New Roman" w:hAnsi="Times New Roman"/>
                <w:sz w:val="28"/>
                <w:szCs w:val="28"/>
              </w:rPr>
              <w:t>.</w:t>
            </w:r>
          </w:p>
        </w:tc>
      </w:tr>
      <w:tr w:rsidR="00E64F1B" w:rsidTr="00A34294">
        <w:tc>
          <w:tcPr>
            <w:tcW w:w="2693" w:type="dxa"/>
          </w:tcPr>
          <w:p w:rsidR="00E64F1B" w:rsidRPr="00E22D0E" w:rsidRDefault="00E64F1B" w:rsidP="00A34294">
            <w:pPr>
              <w:spacing w:after="0" w:line="240" w:lineRule="auto"/>
              <w:rPr>
                <w:rFonts w:ascii="Times New Roman" w:hAnsi="Times New Roman"/>
                <w:sz w:val="28"/>
                <w:szCs w:val="28"/>
              </w:rPr>
            </w:pPr>
            <w:r w:rsidRPr="00E22D0E">
              <w:rPr>
                <w:rFonts w:ascii="Times New Roman" w:hAnsi="Times New Roman"/>
                <w:sz w:val="28"/>
                <w:szCs w:val="28"/>
              </w:rPr>
              <w:t xml:space="preserve">Целевые индикаторы и основные показатели   деятельности </w:t>
            </w:r>
          </w:p>
          <w:p w:rsidR="00E64F1B" w:rsidRPr="00E22D0E" w:rsidRDefault="00E64F1B" w:rsidP="00A34294">
            <w:pPr>
              <w:pStyle w:val="ConsPlusNonformat"/>
              <w:widowControl/>
              <w:rPr>
                <w:rFonts w:ascii="Times New Roman" w:hAnsi="Times New Roman"/>
                <w:sz w:val="28"/>
                <w:szCs w:val="28"/>
              </w:rPr>
            </w:pPr>
          </w:p>
        </w:tc>
        <w:tc>
          <w:tcPr>
            <w:tcW w:w="7513" w:type="dxa"/>
          </w:tcPr>
          <w:p w:rsidR="00C262D5" w:rsidRPr="00C262D5" w:rsidRDefault="00C262D5" w:rsidP="00C262D5">
            <w:pPr>
              <w:autoSpaceDE w:val="0"/>
              <w:spacing w:after="0" w:line="240" w:lineRule="auto"/>
              <w:contextualSpacing/>
              <w:jc w:val="both"/>
              <w:rPr>
                <w:rFonts w:ascii="Times New Roman" w:hAnsi="Times New Roman"/>
                <w:sz w:val="28"/>
                <w:szCs w:val="28"/>
              </w:rPr>
            </w:pPr>
            <w:r w:rsidRPr="00C262D5">
              <w:rPr>
                <w:rFonts w:ascii="Times New Roman" w:hAnsi="Times New Roman"/>
                <w:sz w:val="28"/>
                <w:szCs w:val="28"/>
              </w:rPr>
              <w:t>- количество детей в возрасте от 1,6 до 7 лет, получающих дошкольные образовательные услуги;</w:t>
            </w:r>
          </w:p>
          <w:p w:rsidR="00C262D5" w:rsidRPr="00C262D5" w:rsidRDefault="00C262D5" w:rsidP="00C262D5">
            <w:pPr>
              <w:autoSpaceDE w:val="0"/>
              <w:spacing w:after="0" w:line="240" w:lineRule="auto"/>
              <w:contextualSpacing/>
              <w:jc w:val="both"/>
              <w:rPr>
                <w:rFonts w:ascii="Times New Roman" w:hAnsi="Times New Roman"/>
                <w:sz w:val="28"/>
                <w:szCs w:val="28"/>
              </w:rPr>
            </w:pPr>
            <w:r w:rsidRPr="00C262D5">
              <w:rPr>
                <w:rFonts w:ascii="Times New Roman" w:hAnsi="Times New Roman"/>
                <w:sz w:val="28"/>
                <w:szCs w:val="28"/>
              </w:rPr>
              <w:t>- число муниципальных дошкольных образовательных учреждений, имеющих современное технологическое оборудование;</w:t>
            </w:r>
          </w:p>
          <w:p w:rsidR="00E64F1B" w:rsidRPr="00E22D0E" w:rsidRDefault="00C262D5" w:rsidP="00C262D5">
            <w:pPr>
              <w:autoSpaceDE w:val="0"/>
              <w:spacing w:after="0" w:line="240" w:lineRule="auto"/>
              <w:contextualSpacing/>
              <w:jc w:val="both"/>
              <w:rPr>
                <w:rFonts w:ascii="Times New Roman" w:hAnsi="Times New Roman"/>
                <w:sz w:val="28"/>
                <w:szCs w:val="28"/>
              </w:rPr>
            </w:pPr>
            <w:r w:rsidRPr="00C262D5">
              <w:rPr>
                <w:rFonts w:ascii="Times New Roman" w:hAnsi="Times New Roman"/>
                <w:sz w:val="28"/>
                <w:szCs w:val="28"/>
              </w:rPr>
              <w:t>- доля детей, нуждающихся в коррекции речи и получающих специализированную помощь</w:t>
            </w:r>
            <w:r>
              <w:rPr>
                <w:rFonts w:ascii="Times New Roman" w:hAnsi="Times New Roman"/>
                <w:sz w:val="28"/>
                <w:szCs w:val="28"/>
              </w:rPr>
              <w:t>.</w:t>
            </w:r>
          </w:p>
        </w:tc>
      </w:tr>
      <w:tr w:rsidR="00E64F1B" w:rsidTr="00026B69">
        <w:trPr>
          <w:trHeight w:val="1709"/>
        </w:trPr>
        <w:tc>
          <w:tcPr>
            <w:tcW w:w="2693" w:type="dxa"/>
          </w:tcPr>
          <w:p w:rsidR="00E64F1B" w:rsidRPr="00E22D0E" w:rsidRDefault="00E64F1B" w:rsidP="00A34294">
            <w:pPr>
              <w:pStyle w:val="ConsPlusNonformat"/>
              <w:widowControl/>
              <w:rPr>
                <w:rFonts w:ascii="Times New Roman" w:hAnsi="Times New Roman"/>
                <w:sz w:val="28"/>
                <w:szCs w:val="28"/>
              </w:rPr>
            </w:pPr>
            <w:r w:rsidRPr="00E22D0E">
              <w:rPr>
                <w:rFonts w:ascii="Times New Roman" w:hAnsi="Times New Roman"/>
                <w:sz w:val="28"/>
                <w:szCs w:val="28"/>
              </w:rPr>
              <w:t>Характеристика программных мероприятий</w:t>
            </w:r>
          </w:p>
        </w:tc>
        <w:tc>
          <w:tcPr>
            <w:tcW w:w="7513" w:type="dxa"/>
          </w:tcPr>
          <w:p w:rsidR="00026B69" w:rsidRPr="00026B69" w:rsidRDefault="00026B69" w:rsidP="00026B69">
            <w:pPr>
              <w:snapToGrid w:val="0"/>
              <w:spacing w:after="0" w:line="240" w:lineRule="auto"/>
              <w:contextualSpacing/>
              <w:jc w:val="both"/>
              <w:rPr>
                <w:rFonts w:ascii="Times New Roman" w:hAnsi="Times New Roman"/>
                <w:sz w:val="28"/>
                <w:szCs w:val="28"/>
              </w:rPr>
            </w:pPr>
            <w:r w:rsidRPr="00026B69">
              <w:rPr>
                <w:rFonts w:ascii="Times New Roman" w:hAnsi="Times New Roman"/>
                <w:sz w:val="28"/>
                <w:szCs w:val="28"/>
              </w:rPr>
              <w:t>-укрепление материально-технической базы;</w:t>
            </w:r>
          </w:p>
          <w:p w:rsidR="00026B69" w:rsidRPr="00026B69" w:rsidRDefault="00026B69" w:rsidP="00026B69">
            <w:pPr>
              <w:snapToGrid w:val="0"/>
              <w:spacing w:after="0" w:line="240" w:lineRule="auto"/>
              <w:contextualSpacing/>
              <w:jc w:val="both"/>
              <w:rPr>
                <w:rFonts w:ascii="Times New Roman" w:hAnsi="Times New Roman"/>
                <w:sz w:val="28"/>
                <w:szCs w:val="28"/>
              </w:rPr>
            </w:pPr>
            <w:r w:rsidRPr="00026B69">
              <w:rPr>
                <w:rFonts w:ascii="Times New Roman" w:hAnsi="Times New Roman"/>
                <w:sz w:val="28"/>
                <w:szCs w:val="28"/>
              </w:rPr>
              <w:t>-сохранение кадрового потенциала;</w:t>
            </w:r>
          </w:p>
          <w:p w:rsidR="00026B69" w:rsidRPr="00026B69" w:rsidRDefault="00026B69" w:rsidP="00026B69">
            <w:pPr>
              <w:snapToGrid w:val="0"/>
              <w:spacing w:after="0" w:line="240" w:lineRule="auto"/>
              <w:contextualSpacing/>
              <w:jc w:val="both"/>
              <w:rPr>
                <w:rFonts w:ascii="Times New Roman" w:hAnsi="Times New Roman"/>
                <w:sz w:val="28"/>
                <w:szCs w:val="28"/>
              </w:rPr>
            </w:pPr>
            <w:r w:rsidRPr="00026B69">
              <w:rPr>
                <w:rFonts w:ascii="Times New Roman" w:hAnsi="Times New Roman"/>
                <w:sz w:val="28"/>
                <w:szCs w:val="28"/>
              </w:rPr>
              <w:t>- обеспечение сбалансированным питанием детей;</w:t>
            </w:r>
          </w:p>
          <w:p w:rsidR="00E64F1B" w:rsidRPr="00026B69" w:rsidRDefault="00026B69" w:rsidP="00026B69">
            <w:pPr>
              <w:pStyle w:val="a7"/>
              <w:rPr>
                <w:rFonts w:ascii="Times New Roman" w:hAnsi="Times New Roman" w:cs="Times New Roman"/>
                <w:sz w:val="28"/>
                <w:szCs w:val="28"/>
              </w:rPr>
            </w:pPr>
            <w:r>
              <w:rPr>
                <w:rFonts w:ascii="Times New Roman" w:hAnsi="Times New Roman" w:cs="Times New Roman"/>
                <w:sz w:val="28"/>
                <w:szCs w:val="28"/>
              </w:rPr>
              <w:t>-</w:t>
            </w:r>
            <w:r w:rsidRPr="00026B69">
              <w:rPr>
                <w:rFonts w:ascii="Times New Roman" w:hAnsi="Times New Roman" w:cs="Times New Roman"/>
                <w:sz w:val="28"/>
                <w:szCs w:val="28"/>
              </w:rPr>
              <w:t>обеспечение учреждений коммунальными услугами, услугами связи и др. услугами.</w:t>
            </w:r>
          </w:p>
        </w:tc>
      </w:tr>
      <w:tr w:rsidR="00E64F1B" w:rsidTr="00A34294">
        <w:tc>
          <w:tcPr>
            <w:tcW w:w="2693" w:type="dxa"/>
          </w:tcPr>
          <w:p w:rsidR="00E64F1B" w:rsidRPr="00E22D0E" w:rsidRDefault="00E64F1B" w:rsidP="00A34294">
            <w:pPr>
              <w:pStyle w:val="ConsPlusNonformat"/>
              <w:widowControl/>
              <w:rPr>
                <w:rFonts w:ascii="Times New Roman" w:hAnsi="Times New Roman"/>
                <w:sz w:val="28"/>
                <w:szCs w:val="28"/>
              </w:rPr>
            </w:pPr>
            <w:r w:rsidRPr="00E22D0E">
              <w:rPr>
                <w:rFonts w:ascii="Times New Roman" w:hAnsi="Times New Roman"/>
                <w:sz w:val="28"/>
                <w:szCs w:val="28"/>
              </w:rPr>
              <w:t>Сроки реализации</w:t>
            </w:r>
          </w:p>
        </w:tc>
        <w:tc>
          <w:tcPr>
            <w:tcW w:w="7513" w:type="dxa"/>
          </w:tcPr>
          <w:p w:rsidR="00E64F1B" w:rsidRPr="00E22D0E" w:rsidRDefault="00E64F1B" w:rsidP="00A34294">
            <w:pPr>
              <w:pStyle w:val="ConsPlusNonformat"/>
              <w:widowControl/>
              <w:rPr>
                <w:rFonts w:ascii="Times New Roman" w:hAnsi="Times New Roman"/>
                <w:sz w:val="28"/>
                <w:szCs w:val="28"/>
              </w:rPr>
            </w:pPr>
            <w:r w:rsidRPr="00E22D0E">
              <w:rPr>
                <w:rFonts w:ascii="Times New Roman" w:hAnsi="Times New Roman"/>
                <w:sz w:val="28"/>
                <w:szCs w:val="28"/>
              </w:rPr>
              <w:t xml:space="preserve">2017 </w:t>
            </w:r>
            <w:r>
              <w:rPr>
                <w:rFonts w:ascii="Times New Roman" w:hAnsi="Times New Roman"/>
                <w:sz w:val="28"/>
                <w:szCs w:val="28"/>
              </w:rPr>
              <w:t xml:space="preserve">-2019 </w:t>
            </w:r>
            <w:r w:rsidRPr="00E22D0E">
              <w:rPr>
                <w:rFonts w:ascii="Times New Roman" w:hAnsi="Times New Roman"/>
                <w:sz w:val="28"/>
                <w:szCs w:val="28"/>
              </w:rPr>
              <w:t>год</w:t>
            </w:r>
            <w:r>
              <w:rPr>
                <w:rFonts w:ascii="Times New Roman" w:hAnsi="Times New Roman"/>
                <w:sz w:val="28"/>
                <w:szCs w:val="28"/>
              </w:rPr>
              <w:t>ы</w:t>
            </w:r>
          </w:p>
        </w:tc>
      </w:tr>
      <w:tr w:rsidR="00E64F1B" w:rsidTr="00026B69">
        <w:trPr>
          <w:trHeight w:val="409"/>
        </w:trPr>
        <w:tc>
          <w:tcPr>
            <w:tcW w:w="2693" w:type="dxa"/>
          </w:tcPr>
          <w:p w:rsidR="00E64F1B" w:rsidRPr="00E22D0E" w:rsidRDefault="00E64F1B" w:rsidP="00A34294">
            <w:pPr>
              <w:spacing w:after="0" w:line="240" w:lineRule="auto"/>
              <w:rPr>
                <w:rFonts w:ascii="Times New Roman" w:hAnsi="Times New Roman"/>
                <w:sz w:val="28"/>
                <w:szCs w:val="28"/>
              </w:rPr>
            </w:pPr>
            <w:r w:rsidRPr="00E22D0E">
              <w:rPr>
                <w:rFonts w:ascii="Times New Roman" w:hAnsi="Times New Roman"/>
                <w:sz w:val="28"/>
                <w:szCs w:val="28"/>
              </w:rPr>
              <w:t>Объемы и источники</w:t>
            </w:r>
          </w:p>
          <w:p w:rsidR="00E64F1B" w:rsidRPr="00E22D0E" w:rsidRDefault="00E64F1B" w:rsidP="00A34294">
            <w:pPr>
              <w:pStyle w:val="ConsPlusNonformat"/>
              <w:widowControl/>
              <w:rPr>
                <w:rFonts w:ascii="Times New Roman" w:hAnsi="Times New Roman"/>
                <w:sz w:val="28"/>
                <w:szCs w:val="28"/>
              </w:rPr>
            </w:pPr>
            <w:r w:rsidRPr="00E22D0E">
              <w:rPr>
                <w:rFonts w:ascii="Times New Roman" w:hAnsi="Times New Roman"/>
                <w:sz w:val="28"/>
                <w:szCs w:val="28"/>
              </w:rPr>
              <w:t xml:space="preserve">финансирования   </w:t>
            </w:r>
          </w:p>
        </w:tc>
        <w:tc>
          <w:tcPr>
            <w:tcW w:w="7513" w:type="dxa"/>
          </w:tcPr>
          <w:p w:rsidR="00E64F1B" w:rsidRDefault="00E64F1B" w:rsidP="00A34294">
            <w:pPr>
              <w:pStyle w:val="ConsPlusNonformat"/>
              <w:widowControl/>
              <w:rPr>
                <w:rFonts w:ascii="Times New Roman" w:hAnsi="Times New Roman"/>
                <w:b/>
                <w:sz w:val="28"/>
                <w:szCs w:val="28"/>
              </w:rPr>
            </w:pPr>
            <w:r w:rsidRPr="00E22D0E">
              <w:rPr>
                <w:rFonts w:ascii="Times New Roman" w:hAnsi="Times New Roman"/>
                <w:sz w:val="28"/>
                <w:szCs w:val="28"/>
              </w:rPr>
              <w:t>В целом на реализацию программы потребуется из муниципального бюджета:</w:t>
            </w:r>
            <w:r w:rsidRPr="00E22D0E">
              <w:rPr>
                <w:rFonts w:ascii="Times New Roman" w:hAnsi="Times New Roman"/>
                <w:b/>
                <w:sz w:val="28"/>
                <w:szCs w:val="28"/>
              </w:rPr>
              <w:t xml:space="preserve"> </w:t>
            </w:r>
            <w:r>
              <w:rPr>
                <w:rFonts w:ascii="Times New Roman" w:hAnsi="Times New Roman"/>
                <w:b/>
                <w:sz w:val="28"/>
                <w:szCs w:val="28"/>
              </w:rPr>
              <w:t xml:space="preserve"> </w:t>
            </w:r>
            <w:r w:rsidR="00310301">
              <w:rPr>
                <w:rFonts w:ascii="Times New Roman" w:hAnsi="Times New Roman"/>
                <w:sz w:val="28"/>
                <w:szCs w:val="28"/>
              </w:rPr>
              <w:t>53030,5</w:t>
            </w:r>
            <w:r w:rsidRPr="00515C50">
              <w:rPr>
                <w:rFonts w:ascii="Times New Roman" w:hAnsi="Times New Roman"/>
                <w:sz w:val="28"/>
                <w:szCs w:val="28"/>
              </w:rPr>
              <w:t xml:space="preserve">  тыс</w:t>
            </w:r>
            <w:proofErr w:type="gramStart"/>
            <w:r w:rsidRPr="00515C50">
              <w:rPr>
                <w:rFonts w:ascii="Times New Roman" w:hAnsi="Times New Roman"/>
                <w:sz w:val="28"/>
                <w:szCs w:val="28"/>
              </w:rPr>
              <w:t>.р</w:t>
            </w:r>
            <w:proofErr w:type="gramEnd"/>
            <w:r w:rsidRPr="00515C50">
              <w:rPr>
                <w:rFonts w:ascii="Times New Roman" w:hAnsi="Times New Roman"/>
                <w:sz w:val="28"/>
                <w:szCs w:val="28"/>
              </w:rPr>
              <w:t>уб.,</w:t>
            </w:r>
          </w:p>
          <w:p w:rsidR="00E64F1B" w:rsidRDefault="00E64F1B" w:rsidP="00A34294">
            <w:pPr>
              <w:pStyle w:val="ConsPlusNonformat"/>
              <w:widowControl/>
              <w:rPr>
                <w:rFonts w:ascii="Times New Roman" w:hAnsi="Times New Roman"/>
                <w:sz w:val="28"/>
                <w:szCs w:val="28"/>
              </w:rPr>
            </w:pPr>
            <w:r>
              <w:rPr>
                <w:rFonts w:ascii="Times New Roman" w:hAnsi="Times New Roman"/>
                <w:sz w:val="28"/>
                <w:szCs w:val="28"/>
              </w:rPr>
              <w:t>в</w:t>
            </w:r>
            <w:r w:rsidRPr="00675F02">
              <w:rPr>
                <w:rFonts w:ascii="Times New Roman" w:hAnsi="Times New Roman"/>
                <w:sz w:val="28"/>
                <w:szCs w:val="28"/>
              </w:rPr>
              <w:t xml:space="preserve"> том числе:</w:t>
            </w:r>
          </w:p>
          <w:p w:rsidR="00E64F1B" w:rsidRDefault="00E64F1B" w:rsidP="00A34294">
            <w:pPr>
              <w:pStyle w:val="ConsPlusNonformat"/>
              <w:widowControl/>
              <w:rPr>
                <w:rFonts w:ascii="Times New Roman" w:hAnsi="Times New Roman"/>
                <w:sz w:val="28"/>
                <w:szCs w:val="28"/>
              </w:rPr>
            </w:pPr>
            <w:r>
              <w:rPr>
                <w:rFonts w:ascii="Times New Roman" w:hAnsi="Times New Roman"/>
                <w:sz w:val="28"/>
                <w:szCs w:val="28"/>
              </w:rPr>
              <w:t xml:space="preserve">2017 год -  </w:t>
            </w:r>
            <w:r w:rsidR="00026B69">
              <w:rPr>
                <w:rFonts w:ascii="Times New Roman" w:hAnsi="Times New Roman"/>
                <w:sz w:val="28"/>
                <w:szCs w:val="28"/>
              </w:rPr>
              <w:t>14547</w:t>
            </w:r>
            <w:r>
              <w:rPr>
                <w:rFonts w:ascii="Times New Roman" w:hAnsi="Times New Roman"/>
                <w:sz w:val="28"/>
                <w:szCs w:val="28"/>
              </w:rPr>
              <w:t>,0  тыс</w:t>
            </w:r>
            <w:proofErr w:type="gramStart"/>
            <w:r>
              <w:rPr>
                <w:rFonts w:ascii="Times New Roman" w:hAnsi="Times New Roman"/>
                <w:sz w:val="28"/>
                <w:szCs w:val="28"/>
              </w:rPr>
              <w:t>.р</w:t>
            </w:r>
            <w:proofErr w:type="gramEnd"/>
            <w:r>
              <w:rPr>
                <w:rFonts w:ascii="Times New Roman" w:hAnsi="Times New Roman"/>
                <w:sz w:val="28"/>
                <w:szCs w:val="28"/>
              </w:rPr>
              <w:t xml:space="preserve">уб. </w:t>
            </w:r>
          </w:p>
          <w:p w:rsidR="00E64F1B" w:rsidRDefault="00E64F1B" w:rsidP="00A34294">
            <w:pPr>
              <w:pStyle w:val="ConsPlusNonformat"/>
              <w:widowControl/>
              <w:rPr>
                <w:rFonts w:ascii="Times New Roman" w:hAnsi="Times New Roman"/>
                <w:sz w:val="28"/>
                <w:szCs w:val="28"/>
              </w:rPr>
            </w:pPr>
            <w:r>
              <w:rPr>
                <w:rFonts w:ascii="Times New Roman" w:hAnsi="Times New Roman"/>
                <w:sz w:val="28"/>
                <w:szCs w:val="28"/>
              </w:rPr>
              <w:t xml:space="preserve">2018 год-   </w:t>
            </w:r>
            <w:r w:rsidR="00D943B8">
              <w:rPr>
                <w:rFonts w:ascii="Times New Roman" w:hAnsi="Times New Roman"/>
                <w:sz w:val="28"/>
                <w:szCs w:val="28"/>
              </w:rPr>
              <w:t>14462,3</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w:t>
            </w:r>
          </w:p>
          <w:p w:rsidR="00E64F1B" w:rsidRPr="00675F02" w:rsidRDefault="00E64F1B" w:rsidP="00310301">
            <w:pPr>
              <w:pStyle w:val="ConsPlusNonformat"/>
              <w:widowControl/>
              <w:rPr>
                <w:rFonts w:ascii="Times New Roman" w:hAnsi="Times New Roman"/>
                <w:sz w:val="28"/>
                <w:szCs w:val="28"/>
              </w:rPr>
            </w:pPr>
            <w:r>
              <w:rPr>
                <w:rFonts w:ascii="Times New Roman" w:hAnsi="Times New Roman"/>
                <w:sz w:val="28"/>
                <w:szCs w:val="28"/>
              </w:rPr>
              <w:t xml:space="preserve">2019 год-   </w:t>
            </w:r>
            <w:r w:rsidR="00226F83">
              <w:rPr>
                <w:rFonts w:ascii="Times New Roman" w:hAnsi="Times New Roman"/>
                <w:sz w:val="28"/>
                <w:szCs w:val="28"/>
              </w:rPr>
              <w:t>240</w:t>
            </w:r>
            <w:r w:rsidR="00310301">
              <w:rPr>
                <w:rFonts w:ascii="Times New Roman" w:hAnsi="Times New Roman"/>
                <w:sz w:val="28"/>
                <w:szCs w:val="28"/>
              </w:rPr>
              <w:t>21,2</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w:t>
            </w:r>
          </w:p>
        </w:tc>
      </w:tr>
      <w:tr w:rsidR="00E64F1B" w:rsidTr="00A34294">
        <w:tc>
          <w:tcPr>
            <w:tcW w:w="2693" w:type="dxa"/>
          </w:tcPr>
          <w:p w:rsidR="00E64F1B" w:rsidRPr="00E22D0E" w:rsidRDefault="00E64F1B" w:rsidP="00A34294">
            <w:pPr>
              <w:spacing w:after="0" w:line="240" w:lineRule="auto"/>
              <w:rPr>
                <w:rFonts w:ascii="Times New Roman" w:hAnsi="Times New Roman"/>
                <w:sz w:val="28"/>
                <w:szCs w:val="28"/>
              </w:rPr>
            </w:pPr>
            <w:r w:rsidRPr="00E22D0E">
              <w:rPr>
                <w:rFonts w:ascii="Times New Roman" w:hAnsi="Times New Roman"/>
                <w:sz w:val="28"/>
                <w:szCs w:val="28"/>
              </w:rPr>
              <w:t xml:space="preserve">Ожидаемые конечные результаты реализации программы и </w:t>
            </w:r>
            <w:r w:rsidRPr="00E22D0E">
              <w:rPr>
                <w:rFonts w:ascii="Times New Roman" w:hAnsi="Times New Roman"/>
                <w:sz w:val="28"/>
                <w:szCs w:val="28"/>
              </w:rPr>
              <w:lastRenderedPageBreak/>
              <w:t xml:space="preserve">показатели социально-экономической эффективности              </w:t>
            </w:r>
          </w:p>
          <w:p w:rsidR="00E64F1B" w:rsidRPr="00E22D0E" w:rsidRDefault="00E64F1B" w:rsidP="00A34294">
            <w:pPr>
              <w:spacing w:after="0" w:line="240" w:lineRule="auto"/>
              <w:rPr>
                <w:rFonts w:ascii="Times New Roman" w:hAnsi="Times New Roman"/>
                <w:sz w:val="28"/>
                <w:szCs w:val="28"/>
              </w:rPr>
            </w:pPr>
          </w:p>
        </w:tc>
        <w:tc>
          <w:tcPr>
            <w:tcW w:w="7513" w:type="dxa"/>
          </w:tcPr>
          <w:p w:rsidR="00E26806" w:rsidRPr="00E26806" w:rsidRDefault="00E64F1B" w:rsidP="00E26806">
            <w:pPr>
              <w:snapToGrid w:val="0"/>
              <w:spacing w:after="0" w:line="240" w:lineRule="auto"/>
              <w:contextualSpacing/>
              <w:jc w:val="both"/>
              <w:rPr>
                <w:rFonts w:ascii="Times New Roman" w:hAnsi="Times New Roman"/>
                <w:sz w:val="28"/>
                <w:szCs w:val="28"/>
              </w:rPr>
            </w:pPr>
            <w:r w:rsidRPr="009120E5">
              <w:rPr>
                <w:rFonts w:ascii="Times New Roman" w:hAnsi="Times New Roman"/>
                <w:sz w:val="28"/>
                <w:szCs w:val="28"/>
              </w:rPr>
              <w:lastRenderedPageBreak/>
              <w:t xml:space="preserve">  </w:t>
            </w:r>
            <w:r w:rsidR="00E26806">
              <w:rPr>
                <w:rFonts w:ascii="Times New Roman" w:hAnsi="Times New Roman"/>
                <w:sz w:val="28"/>
                <w:szCs w:val="28"/>
              </w:rPr>
              <w:t>-</w:t>
            </w:r>
            <w:r w:rsidR="00E26806" w:rsidRPr="00E26806">
              <w:rPr>
                <w:rFonts w:ascii="Times New Roman" w:hAnsi="Times New Roman"/>
                <w:sz w:val="28"/>
                <w:szCs w:val="28"/>
              </w:rPr>
              <w:t>создание и обеспечение функционирования и развития образовательной среды для удовлетворения потребностей населения в доступном и качественном дошкольном образовании до 50%</w:t>
            </w:r>
            <w:r w:rsidR="00E26806">
              <w:rPr>
                <w:rFonts w:ascii="Times New Roman" w:hAnsi="Times New Roman"/>
                <w:sz w:val="28"/>
                <w:szCs w:val="28"/>
              </w:rPr>
              <w:t>;</w:t>
            </w:r>
          </w:p>
          <w:p w:rsidR="00E26806" w:rsidRPr="00E26806" w:rsidRDefault="00E26806" w:rsidP="00E26806">
            <w:pPr>
              <w:spacing w:after="0" w:line="240" w:lineRule="auto"/>
              <w:contextualSpacing/>
              <w:jc w:val="both"/>
              <w:rPr>
                <w:rFonts w:ascii="Times New Roman" w:hAnsi="Times New Roman"/>
                <w:sz w:val="28"/>
                <w:szCs w:val="28"/>
              </w:rPr>
            </w:pPr>
            <w:r>
              <w:rPr>
                <w:rFonts w:ascii="Times New Roman" w:hAnsi="Times New Roman"/>
                <w:sz w:val="28"/>
                <w:szCs w:val="28"/>
              </w:rPr>
              <w:t>-</w:t>
            </w:r>
            <w:r w:rsidRPr="00E26806">
              <w:rPr>
                <w:rFonts w:ascii="Times New Roman" w:hAnsi="Times New Roman"/>
                <w:sz w:val="28"/>
                <w:szCs w:val="28"/>
              </w:rPr>
              <w:t xml:space="preserve">сохранение и увеличение численности детей в </w:t>
            </w:r>
            <w:r w:rsidRPr="00E26806">
              <w:rPr>
                <w:rFonts w:ascii="Times New Roman" w:hAnsi="Times New Roman"/>
                <w:sz w:val="28"/>
                <w:szCs w:val="28"/>
              </w:rPr>
              <w:lastRenderedPageBreak/>
              <w:t>образовательных учреждениях, реализующих основную общеобразовательную программу дошкольного образования, на территории Серафимовичского муниципального района</w:t>
            </w:r>
            <w:r>
              <w:rPr>
                <w:rFonts w:ascii="Times New Roman" w:hAnsi="Times New Roman"/>
                <w:sz w:val="28"/>
                <w:szCs w:val="28"/>
              </w:rPr>
              <w:t>;</w:t>
            </w:r>
          </w:p>
          <w:p w:rsidR="00E26806" w:rsidRPr="00E26806" w:rsidRDefault="00E26806" w:rsidP="00E26806">
            <w:pPr>
              <w:spacing w:after="0" w:line="240" w:lineRule="auto"/>
              <w:contextualSpacing/>
              <w:jc w:val="both"/>
              <w:rPr>
                <w:rFonts w:ascii="Times New Roman" w:hAnsi="Times New Roman"/>
                <w:sz w:val="28"/>
                <w:szCs w:val="28"/>
              </w:rPr>
            </w:pPr>
            <w:r>
              <w:rPr>
                <w:rFonts w:ascii="Times New Roman" w:hAnsi="Times New Roman"/>
                <w:sz w:val="28"/>
                <w:szCs w:val="28"/>
              </w:rPr>
              <w:t>-</w:t>
            </w:r>
            <w:r w:rsidRPr="00E26806">
              <w:rPr>
                <w:rFonts w:ascii="Times New Roman" w:hAnsi="Times New Roman"/>
                <w:sz w:val="28"/>
                <w:szCs w:val="28"/>
              </w:rPr>
              <w:t>увеличение доли детей в возрасте от 3 до 7 лет, получающих дошкольные образовательные услуги до 80%</w:t>
            </w:r>
            <w:r>
              <w:rPr>
                <w:rFonts w:ascii="Times New Roman" w:hAnsi="Times New Roman"/>
                <w:sz w:val="28"/>
                <w:szCs w:val="28"/>
              </w:rPr>
              <w:t>.</w:t>
            </w:r>
          </w:p>
          <w:p w:rsidR="00E64F1B" w:rsidRPr="00E22D0E" w:rsidRDefault="00E64F1B" w:rsidP="00A34294">
            <w:pPr>
              <w:pStyle w:val="ConsPlusNonformat"/>
              <w:widowControl/>
              <w:rPr>
                <w:rFonts w:ascii="Times New Roman" w:hAnsi="Times New Roman"/>
                <w:sz w:val="28"/>
                <w:szCs w:val="28"/>
              </w:rPr>
            </w:pPr>
          </w:p>
        </w:tc>
      </w:tr>
    </w:tbl>
    <w:p w:rsidR="005B0A82" w:rsidRDefault="005B0A82" w:rsidP="00F23707">
      <w:pPr>
        <w:contextualSpacing/>
        <w:jc w:val="center"/>
        <w:rPr>
          <w:rFonts w:ascii="Times New Roman" w:hAnsi="Times New Roman"/>
          <w:sz w:val="28"/>
          <w:szCs w:val="28"/>
        </w:rPr>
      </w:pPr>
    </w:p>
    <w:p w:rsidR="00D94727" w:rsidRPr="00D94727" w:rsidRDefault="00D94727" w:rsidP="00D94727">
      <w:pPr>
        <w:spacing w:after="0" w:line="240" w:lineRule="auto"/>
        <w:contextualSpacing/>
        <w:jc w:val="center"/>
        <w:rPr>
          <w:rFonts w:ascii="Times New Roman" w:hAnsi="Times New Roman"/>
          <w:sz w:val="28"/>
          <w:szCs w:val="28"/>
        </w:rPr>
      </w:pPr>
      <w:r w:rsidRPr="00D94727">
        <w:rPr>
          <w:rFonts w:ascii="Times New Roman" w:hAnsi="Times New Roman"/>
          <w:sz w:val="28"/>
          <w:szCs w:val="28"/>
        </w:rPr>
        <w:t>1. Характеристика  проблемы, целесообразность</w:t>
      </w:r>
    </w:p>
    <w:p w:rsidR="00D94727" w:rsidRPr="00D94727" w:rsidRDefault="00D94727" w:rsidP="00D94727">
      <w:pPr>
        <w:spacing w:after="0" w:line="240" w:lineRule="auto"/>
        <w:contextualSpacing/>
        <w:jc w:val="center"/>
        <w:rPr>
          <w:rFonts w:ascii="Times New Roman" w:hAnsi="Times New Roman"/>
          <w:sz w:val="28"/>
          <w:szCs w:val="28"/>
        </w:rPr>
      </w:pPr>
      <w:r w:rsidRPr="00D94727">
        <w:rPr>
          <w:rFonts w:ascii="Times New Roman" w:hAnsi="Times New Roman"/>
          <w:sz w:val="28"/>
          <w:szCs w:val="28"/>
        </w:rPr>
        <w:t>и необходимость их решения на муниципальном уровне</w:t>
      </w:r>
    </w:p>
    <w:p w:rsidR="00D94727" w:rsidRPr="00D94727" w:rsidRDefault="00A34294" w:rsidP="00A34294">
      <w:pPr>
        <w:autoSpaceDE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94727" w:rsidRPr="00D94727">
        <w:rPr>
          <w:rFonts w:ascii="Times New Roman" w:hAnsi="Times New Roman"/>
          <w:sz w:val="28"/>
          <w:szCs w:val="28"/>
        </w:rPr>
        <w:t xml:space="preserve">В системе дошкольного образования района функционирует 2 </w:t>
      </w:r>
      <w:proofErr w:type="gramStart"/>
      <w:r w:rsidR="00D94727" w:rsidRPr="00D94727">
        <w:rPr>
          <w:rFonts w:ascii="Times New Roman" w:hAnsi="Times New Roman"/>
          <w:sz w:val="28"/>
          <w:szCs w:val="28"/>
        </w:rPr>
        <w:t>муниципальных</w:t>
      </w:r>
      <w:proofErr w:type="gramEnd"/>
      <w:r w:rsidR="00D94727" w:rsidRPr="00D94727">
        <w:rPr>
          <w:rFonts w:ascii="Times New Roman" w:hAnsi="Times New Roman"/>
          <w:sz w:val="28"/>
          <w:szCs w:val="28"/>
        </w:rPr>
        <w:t xml:space="preserve"> дошкольных учреждения</w:t>
      </w:r>
      <w:r w:rsidR="00D94727">
        <w:rPr>
          <w:rFonts w:ascii="Times New Roman" w:hAnsi="Times New Roman"/>
          <w:sz w:val="28"/>
          <w:szCs w:val="28"/>
        </w:rPr>
        <w:t>.</w:t>
      </w:r>
    </w:p>
    <w:p w:rsidR="00D94727" w:rsidRPr="00D94727" w:rsidRDefault="00A34294" w:rsidP="00A34294">
      <w:pPr>
        <w:autoSpaceDE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94727" w:rsidRPr="00D94727">
        <w:rPr>
          <w:rFonts w:ascii="Times New Roman" w:hAnsi="Times New Roman"/>
          <w:sz w:val="28"/>
          <w:szCs w:val="28"/>
        </w:rPr>
        <w:t>Для администрации района вопрос обеспечения доступности дошкольного образования остается одним их приоритетных.</w:t>
      </w:r>
    </w:p>
    <w:p w:rsidR="00D94727" w:rsidRPr="00D94727" w:rsidRDefault="00A34294" w:rsidP="00A34294">
      <w:pPr>
        <w:autoSpaceDE w:val="0"/>
        <w:spacing w:after="0" w:line="240" w:lineRule="auto"/>
        <w:contextualSpacing/>
        <w:jc w:val="both"/>
        <w:rPr>
          <w:rFonts w:ascii="Times New Roman" w:hAnsi="Times New Roman"/>
          <w:sz w:val="28"/>
          <w:szCs w:val="28"/>
        </w:rPr>
      </w:pPr>
      <w:r>
        <w:rPr>
          <w:rFonts w:ascii="Times New Roman" w:hAnsi="Times New Roman"/>
          <w:sz w:val="28"/>
          <w:szCs w:val="28"/>
        </w:rPr>
        <w:t xml:space="preserve">    П</w:t>
      </w:r>
      <w:r w:rsidR="00D94727" w:rsidRPr="00D94727">
        <w:rPr>
          <w:rFonts w:ascii="Times New Roman" w:hAnsi="Times New Roman"/>
          <w:sz w:val="28"/>
          <w:szCs w:val="28"/>
        </w:rPr>
        <w:t>роводится целенаправленная работа по увеличению количества мест в детских садах.</w:t>
      </w:r>
    </w:p>
    <w:p w:rsidR="00D94727" w:rsidRPr="00D94727" w:rsidRDefault="00A34294" w:rsidP="00D94727">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94727" w:rsidRPr="00D94727">
        <w:rPr>
          <w:rFonts w:ascii="Times New Roman" w:hAnsi="Times New Roman"/>
          <w:sz w:val="28"/>
          <w:szCs w:val="28"/>
        </w:rPr>
        <w:t xml:space="preserve">Отсутствие свободных мест в учреждениях реализующих программы дошкольного образования, обостряет следующие социальные проблемы: </w:t>
      </w:r>
    </w:p>
    <w:p w:rsidR="00D94727" w:rsidRPr="00D94727" w:rsidRDefault="00D94727" w:rsidP="00D94727">
      <w:pPr>
        <w:spacing w:after="0" w:line="240" w:lineRule="auto"/>
        <w:contextualSpacing/>
        <w:jc w:val="both"/>
        <w:rPr>
          <w:rFonts w:ascii="Times New Roman" w:hAnsi="Times New Roman"/>
          <w:sz w:val="28"/>
          <w:szCs w:val="28"/>
        </w:rPr>
      </w:pPr>
      <w:r w:rsidRPr="00D94727">
        <w:rPr>
          <w:rFonts w:ascii="Times New Roman" w:hAnsi="Times New Roman"/>
          <w:sz w:val="28"/>
          <w:szCs w:val="28"/>
        </w:rPr>
        <w:t>Невозможность устройства на работу социально активного  населения - родителей, вынужденных воспитывать детей в домашних условиях, что, в свою очередь, влияет на уровень материального благосостояния семьи;</w:t>
      </w:r>
    </w:p>
    <w:p w:rsidR="00D94727" w:rsidRPr="00D94727" w:rsidRDefault="00D94727" w:rsidP="00D94727">
      <w:pPr>
        <w:spacing w:after="0" w:line="240" w:lineRule="auto"/>
        <w:contextualSpacing/>
        <w:jc w:val="both"/>
        <w:rPr>
          <w:rFonts w:ascii="Times New Roman" w:hAnsi="Times New Roman"/>
          <w:sz w:val="28"/>
          <w:szCs w:val="28"/>
        </w:rPr>
      </w:pPr>
      <w:r w:rsidRPr="00D94727">
        <w:rPr>
          <w:rFonts w:ascii="Times New Roman" w:hAnsi="Times New Roman"/>
          <w:sz w:val="28"/>
          <w:szCs w:val="28"/>
        </w:rPr>
        <w:t>не достаточная подготовленность детей, не получающих дошкольного образования, к обучению в общеобразовательной  школе, низкий  уровень их социализации.</w:t>
      </w:r>
    </w:p>
    <w:p w:rsidR="00D94727" w:rsidRPr="00D94727" w:rsidRDefault="00D94727" w:rsidP="00D94727">
      <w:pPr>
        <w:spacing w:after="0" w:line="240" w:lineRule="auto"/>
        <w:contextualSpacing/>
        <w:jc w:val="both"/>
        <w:rPr>
          <w:rFonts w:ascii="Times New Roman" w:hAnsi="Times New Roman"/>
          <w:sz w:val="28"/>
          <w:szCs w:val="28"/>
        </w:rPr>
      </w:pPr>
      <w:r w:rsidRPr="00D94727">
        <w:rPr>
          <w:rFonts w:ascii="Times New Roman" w:hAnsi="Times New Roman"/>
          <w:sz w:val="28"/>
          <w:szCs w:val="28"/>
        </w:rPr>
        <w:t>Обеспечение доступности дошкольного образования напрямую зависит от увеличения количества мест в результате  открытия дошкольных групп в общеобразовательных учреждениях. Решение данной задачи в целях повышения эффективности использования бюджетных ресурсов, обеспечения комплексного подхода и координации в управлении развития сети дошкольного образования необходимо программно - целевым методом.</w:t>
      </w:r>
    </w:p>
    <w:p w:rsidR="00D94727" w:rsidRPr="00D94727" w:rsidRDefault="00A34294" w:rsidP="00A34294">
      <w:pPr>
        <w:autoSpaceDE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94727" w:rsidRPr="00D94727">
        <w:rPr>
          <w:rFonts w:ascii="Times New Roman" w:hAnsi="Times New Roman"/>
          <w:sz w:val="28"/>
          <w:szCs w:val="28"/>
        </w:rPr>
        <w:t>Кроме того, значительная часть детских садов оснащена устаревшим технологическим и холодильным оборудованием, не соответствующим новым санитарно-эпидемиологическим правилам и нормам, предъявляемым к устройству, содержанию и организации режима работы дошкольных образовательных учреждений.</w:t>
      </w:r>
    </w:p>
    <w:p w:rsidR="00D94727" w:rsidRPr="00D94727" w:rsidRDefault="00A34294" w:rsidP="00A34294">
      <w:pPr>
        <w:autoSpaceDE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sidR="00D94727" w:rsidRPr="00D94727">
        <w:rPr>
          <w:rFonts w:ascii="Times New Roman" w:hAnsi="Times New Roman"/>
          <w:sz w:val="28"/>
          <w:szCs w:val="28"/>
        </w:rPr>
        <w:t>Работа,  проводимая в последние годы позволила</w:t>
      </w:r>
      <w:proofErr w:type="gramEnd"/>
      <w:r w:rsidR="00D94727" w:rsidRPr="00D94727">
        <w:rPr>
          <w:rFonts w:ascii="Times New Roman" w:hAnsi="Times New Roman"/>
          <w:sz w:val="28"/>
          <w:szCs w:val="28"/>
        </w:rPr>
        <w:t xml:space="preserve"> заменить часть оборудования. </w:t>
      </w:r>
    </w:p>
    <w:p w:rsidR="00D94727" w:rsidRPr="00D94727" w:rsidRDefault="00A34294" w:rsidP="00A34294">
      <w:pPr>
        <w:autoSpaceDE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94727" w:rsidRPr="00D94727">
        <w:rPr>
          <w:rFonts w:ascii="Times New Roman" w:hAnsi="Times New Roman"/>
          <w:sz w:val="28"/>
          <w:szCs w:val="28"/>
        </w:rPr>
        <w:t>В настоящее время состояние детей дошкольного возраста вызывает серьезную озабоченность. 60% детей в возрасте от 3 до 7 лет имеют функциональные отклонения в состоянии здоровья, и только 10% детей приходят в школу абсолютно здоровыми. С целью создания условий, способствующих полноценному физическому и психическому развитию детей, возникает необходимость в пополнении спортивными комплексами и тренажерами спортивных залов дошкольных учреждений.</w:t>
      </w:r>
    </w:p>
    <w:p w:rsidR="00D94727" w:rsidRPr="00D94727" w:rsidRDefault="00D94727" w:rsidP="00D94727">
      <w:pPr>
        <w:spacing w:after="0" w:line="240" w:lineRule="auto"/>
        <w:contextualSpacing/>
        <w:jc w:val="both"/>
        <w:rPr>
          <w:rFonts w:ascii="Times New Roman" w:hAnsi="Times New Roman"/>
          <w:b/>
          <w:sz w:val="28"/>
          <w:szCs w:val="28"/>
        </w:rPr>
      </w:pPr>
    </w:p>
    <w:p w:rsidR="0040421D" w:rsidRDefault="00D94727" w:rsidP="0040421D">
      <w:pPr>
        <w:spacing w:after="0" w:line="240" w:lineRule="auto"/>
        <w:contextualSpacing/>
        <w:jc w:val="both"/>
        <w:rPr>
          <w:rFonts w:ascii="Times New Roman" w:hAnsi="Times New Roman"/>
          <w:sz w:val="28"/>
          <w:szCs w:val="28"/>
        </w:rPr>
      </w:pPr>
      <w:r w:rsidRPr="00A34294">
        <w:rPr>
          <w:rFonts w:ascii="Times New Roman" w:hAnsi="Times New Roman"/>
          <w:sz w:val="28"/>
          <w:szCs w:val="28"/>
        </w:rPr>
        <w:t xml:space="preserve">                                     </w:t>
      </w:r>
    </w:p>
    <w:p w:rsidR="0040421D" w:rsidRDefault="0040421D" w:rsidP="0040421D">
      <w:pPr>
        <w:spacing w:after="0" w:line="240" w:lineRule="auto"/>
        <w:contextualSpacing/>
        <w:jc w:val="both"/>
        <w:rPr>
          <w:rFonts w:ascii="Times New Roman" w:hAnsi="Times New Roman"/>
          <w:sz w:val="28"/>
          <w:szCs w:val="28"/>
        </w:rPr>
      </w:pPr>
    </w:p>
    <w:p w:rsidR="0040421D" w:rsidRDefault="0040421D" w:rsidP="0040421D">
      <w:pPr>
        <w:spacing w:after="0" w:line="240" w:lineRule="auto"/>
        <w:contextualSpacing/>
        <w:jc w:val="both"/>
        <w:rPr>
          <w:rFonts w:ascii="Times New Roman" w:hAnsi="Times New Roman"/>
          <w:sz w:val="28"/>
          <w:szCs w:val="28"/>
        </w:rPr>
      </w:pPr>
    </w:p>
    <w:p w:rsidR="0040421D" w:rsidRDefault="0040421D" w:rsidP="0040421D">
      <w:pPr>
        <w:spacing w:after="0" w:line="240" w:lineRule="auto"/>
        <w:contextualSpacing/>
        <w:jc w:val="both"/>
        <w:rPr>
          <w:rFonts w:ascii="Times New Roman" w:hAnsi="Times New Roman"/>
          <w:sz w:val="28"/>
          <w:szCs w:val="28"/>
        </w:rPr>
      </w:pPr>
    </w:p>
    <w:p w:rsidR="00D94727" w:rsidRPr="00A34294" w:rsidRDefault="00D94727" w:rsidP="0040421D">
      <w:pPr>
        <w:spacing w:after="0" w:line="240" w:lineRule="auto"/>
        <w:contextualSpacing/>
        <w:jc w:val="center"/>
        <w:rPr>
          <w:rFonts w:ascii="Times New Roman" w:hAnsi="Times New Roman"/>
          <w:sz w:val="28"/>
          <w:szCs w:val="28"/>
        </w:rPr>
      </w:pPr>
      <w:r w:rsidRPr="00A34294">
        <w:rPr>
          <w:rFonts w:ascii="Times New Roman" w:hAnsi="Times New Roman"/>
          <w:sz w:val="28"/>
          <w:szCs w:val="28"/>
        </w:rPr>
        <w:t xml:space="preserve">2. Основные цели и задачи </w:t>
      </w:r>
      <w:r w:rsidR="00214F41">
        <w:rPr>
          <w:rFonts w:ascii="Times New Roman" w:hAnsi="Times New Roman"/>
          <w:sz w:val="28"/>
          <w:szCs w:val="28"/>
        </w:rPr>
        <w:t>подп</w:t>
      </w:r>
      <w:r w:rsidRPr="00A34294">
        <w:rPr>
          <w:rFonts w:ascii="Times New Roman" w:hAnsi="Times New Roman"/>
          <w:sz w:val="28"/>
          <w:szCs w:val="28"/>
        </w:rPr>
        <w:t>рограммы</w:t>
      </w:r>
    </w:p>
    <w:p w:rsidR="00D94727" w:rsidRPr="00A34294" w:rsidRDefault="00BC777C" w:rsidP="00BC777C">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94727" w:rsidRPr="00A34294">
        <w:rPr>
          <w:rFonts w:ascii="Times New Roman" w:hAnsi="Times New Roman"/>
          <w:sz w:val="28"/>
          <w:szCs w:val="28"/>
        </w:rPr>
        <w:t xml:space="preserve">Цель </w:t>
      </w:r>
      <w:r w:rsidR="00214F41">
        <w:rPr>
          <w:rFonts w:ascii="Times New Roman" w:hAnsi="Times New Roman"/>
          <w:sz w:val="28"/>
          <w:szCs w:val="28"/>
        </w:rPr>
        <w:t>подп</w:t>
      </w:r>
      <w:r w:rsidR="00D94727" w:rsidRPr="00A34294">
        <w:rPr>
          <w:rFonts w:ascii="Times New Roman" w:hAnsi="Times New Roman"/>
          <w:sz w:val="28"/>
          <w:szCs w:val="28"/>
        </w:rPr>
        <w:t>рограммы:</w:t>
      </w:r>
    </w:p>
    <w:p w:rsidR="00D94727" w:rsidRPr="00A34294" w:rsidRDefault="00D94727" w:rsidP="00A34294">
      <w:pPr>
        <w:autoSpaceDE w:val="0"/>
        <w:spacing w:after="0" w:line="240" w:lineRule="auto"/>
        <w:contextualSpacing/>
        <w:jc w:val="both"/>
        <w:rPr>
          <w:rFonts w:ascii="Times New Roman" w:hAnsi="Times New Roman"/>
          <w:sz w:val="28"/>
          <w:szCs w:val="28"/>
        </w:rPr>
      </w:pPr>
      <w:r w:rsidRPr="00A34294">
        <w:rPr>
          <w:rFonts w:ascii="Times New Roman" w:hAnsi="Times New Roman"/>
          <w:sz w:val="28"/>
          <w:szCs w:val="28"/>
        </w:rPr>
        <w:lastRenderedPageBreak/>
        <w:t xml:space="preserve">- увеличение показателя охвата дошкольным образованием детей Серафимовичского муниципального района за счет реконструкции здания </w:t>
      </w:r>
      <w:r w:rsidR="00A34294">
        <w:rPr>
          <w:rFonts w:ascii="Times New Roman" w:hAnsi="Times New Roman"/>
          <w:sz w:val="28"/>
          <w:szCs w:val="28"/>
        </w:rPr>
        <w:t>дошкольного образовательного учреждения</w:t>
      </w:r>
      <w:r w:rsidRPr="00A34294">
        <w:rPr>
          <w:rFonts w:ascii="Times New Roman" w:hAnsi="Times New Roman"/>
          <w:sz w:val="28"/>
          <w:szCs w:val="28"/>
        </w:rPr>
        <w:t>;</w:t>
      </w:r>
    </w:p>
    <w:p w:rsidR="00D94727" w:rsidRPr="00A34294" w:rsidRDefault="00D94727" w:rsidP="00A34294">
      <w:pPr>
        <w:autoSpaceDE w:val="0"/>
        <w:spacing w:after="0" w:line="240" w:lineRule="auto"/>
        <w:contextualSpacing/>
        <w:jc w:val="both"/>
        <w:rPr>
          <w:rFonts w:ascii="Times New Roman" w:hAnsi="Times New Roman"/>
          <w:sz w:val="28"/>
          <w:szCs w:val="28"/>
        </w:rPr>
      </w:pPr>
      <w:r w:rsidRPr="00A34294">
        <w:rPr>
          <w:rFonts w:ascii="Times New Roman" w:hAnsi="Times New Roman"/>
          <w:sz w:val="28"/>
          <w:szCs w:val="28"/>
        </w:rPr>
        <w:t xml:space="preserve">- повышение качества питания в </w:t>
      </w:r>
      <w:r w:rsidR="00A34294">
        <w:rPr>
          <w:rFonts w:ascii="Times New Roman" w:hAnsi="Times New Roman"/>
          <w:sz w:val="28"/>
          <w:szCs w:val="28"/>
        </w:rPr>
        <w:t>дошкольном образовательном учреждении</w:t>
      </w:r>
      <w:r w:rsidRPr="00A34294">
        <w:rPr>
          <w:rFonts w:ascii="Times New Roman" w:hAnsi="Times New Roman"/>
          <w:sz w:val="28"/>
          <w:szCs w:val="28"/>
        </w:rPr>
        <w:t xml:space="preserve"> за счет</w:t>
      </w:r>
      <w:r w:rsidR="001A08FC">
        <w:rPr>
          <w:rFonts w:ascii="Times New Roman" w:hAnsi="Times New Roman"/>
          <w:sz w:val="28"/>
          <w:szCs w:val="28"/>
        </w:rPr>
        <w:t xml:space="preserve"> </w:t>
      </w:r>
      <w:r w:rsidRPr="00A34294">
        <w:rPr>
          <w:rFonts w:ascii="Times New Roman" w:hAnsi="Times New Roman"/>
          <w:sz w:val="28"/>
          <w:szCs w:val="28"/>
        </w:rPr>
        <w:t xml:space="preserve">улучшения материально-технической базы учреждений, оснащение технологическим оборудованием </w:t>
      </w:r>
      <w:r w:rsidR="00BC777C">
        <w:rPr>
          <w:rFonts w:ascii="Times New Roman" w:hAnsi="Times New Roman"/>
          <w:sz w:val="28"/>
          <w:szCs w:val="28"/>
        </w:rPr>
        <w:t>дошкольного образовательного учреждения</w:t>
      </w:r>
      <w:r w:rsidRPr="00A34294">
        <w:rPr>
          <w:rFonts w:ascii="Times New Roman" w:hAnsi="Times New Roman"/>
          <w:sz w:val="28"/>
          <w:szCs w:val="28"/>
        </w:rPr>
        <w:t>;</w:t>
      </w:r>
    </w:p>
    <w:p w:rsidR="00D94727" w:rsidRPr="00A34294" w:rsidRDefault="00D94727" w:rsidP="00A34294">
      <w:pPr>
        <w:autoSpaceDE w:val="0"/>
        <w:spacing w:after="0" w:line="240" w:lineRule="auto"/>
        <w:contextualSpacing/>
        <w:jc w:val="both"/>
        <w:rPr>
          <w:rFonts w:ascii="Times New Roman" w:hAnsi="Times New Roman"/>
          <w:sz w:val="28"/>
          <w:szCs w:val="28"/>
        </w:rPr>
      </w:pPr>
      <w:r w:rsidRPr="00A34294">
        <w:rPr>
          <w:rFonts w:ascii="Times New Roman" w:hAnsi="Times New Roman"/>
          <w:sz w:val="28"/>
          <w:szCs w:val="28"/>
        </w:rPr>
        <w:t>- укрепление здоровья детей;</w:t>
      </w:r>
    </w:p>
    <w:p w:rsidR="00D94727" w:rsidRPr="00A34294" w:rsidRDefault="00D94727" w:rsidP="00BC777C">
      <w:pPr>
        <w:autoSpaceDE w:val="0"/>
        <w:spacing w:after="0" w:line="240" w:lineRule="auto"/>
        <w:contextualSpacing/>
        <w:jc w:val="both"/>
        <w:rPr>
          <w:rFonts w:ascii="Times New Roman" w:hAnsi="Times New Roman"/>
          <w:sz w:val="28"/>
          <w:szCs w:val="28"/>
        </w:rPr>
      </w:pPr>
      <w:r w:rsidRPr="00A34294">
        <w:rPr>
          <w:rFonts w:ascii="Times New Roman" w:hAnsi="Times New Roman"/>
          <w:sz w:val="28"/>
          <w:szCs w:val="28"/>
        </w:rPr>
        <w:t>- развитие вариативных организационно-правовых форм в системе дошкольного образования Серафимовичского муниципального района</w:t>
      </w:r>
    </w:p>
    <w:p w:rsidR="00D94727" w:rsidRPr="00A34294" w:rsidRDefault="00BC777C" w:rsidP="00BC777C">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94727" w:rsidRPr="00A34294">
        <w:rPr>
          <w:rFonts w:ascii="Times New Roman" w:hAnsi="Times New Roman"/>
          <w:sz w:val="28"/>
          <w:szCs w:val="28"/>
        </w:rPr>
        <w:t xml:space="preserve">Задачи </w:t>
      </w:r>
      <w:r w:rsidR="00214F41">
        <w:rPr>
          <w:rFonts w:ascii="Times New Roman" w:hAnsi="Times New Roman"/>
          <w:sz w:val="28"/>
          <w:szCs w:val="28"/>
        </w:rPr>
        <w:t>подп</w:t>
      </w:r>
      <w:r w:rsidR="00D94727" w:rsidRPr="00A34294">
        <w:rPr>
          <w:rFonts w:ascii="Times New Roman" w:hAnsi="Times New Roman"/>
          <w:sz w:val="28"/>
          <w:szCs w:val="28"/>
        </w:rPr>
        <w:t>рограммы:</w:t>
      </w:r>
    </w:p>
    <w:p w:rsidR="00D94727" w:rsidRPr="00A34294" w:rsidRDefault="00D94727" w:rsidP="00BC777C">
      <w:pPr>
        <w:spacing w:after="0" w:line="240" w:lineRule="auto"/>
        <w:contextualSpacing/>
        <w:jc w:val="both"/>
        <w:rPr>
          <w:rFonts w:ascii="Times New Roman" w:hAnsi="Times New Roman"/>
          <w:sz w:val="28"/>
          <w:szCs w:val="28"/>
        </w:rPr>
      </w:pPr>
      <w:r w:rsidRPr="00A34294">
        <w:rPr>
          <w:rFonts w:ascii="Times New Roman" w:hAnsi="Times New Roman"/>
          <w:sz w:val="28"/>
          <w:szCs w:val="28"/>
        </w:rPr>
        <w:t>- обновление материально-технической базы муниципальной системы образования;</w:t>
      </w:r>
    </w:p>
    <w:p w:rsidR="00D94727" w:rsidRPr="00A34294" w:rsidRDefault="00D94727" w:rsidP="00BC777C">
      <w:pPr>
        <w:spacing w:after="0" w:line="240" w:lineRule="auto"/>
        <w:contextualSpacing/>
        <w:jc w:val="both"/>
        <w:rPr>
          <w:rFonts w:ascii="Times New Roman" w:hAnsi="Times New Roman"/>
          <w:sz w:val="28"/>
          <w:szCs w:val="28"/>
        </w:rPr>
      </w:pPr>
      <w:r w:rsidRPr="00A34294">
        <w:rPr>
          <w:rFonts w:ascii="Times New Roman" w:hAnsi="Times New Roman"/>
          <w:sz w:val="28"/>
          <w:szCs w:val="28"/>
        </w:rPr>
        <w:t>- повышение эффективности расходования бюджетных средств путем целевого финансирования мероприятий.</w:t>
      </w:r>
    </w:p>
    <w:p w:rsidR="00D94727" w:rsidRPr="00A34294" w:rsidRDefault="00BC777C" w:rsidP="001A08FC">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94727" w:rsidRPr="00A34294">
        <w:rPr>
          <w:rFonts w:ascii="Times New Roman" w:hAnsi="Times New Roman"/>
          <w:sz w:val="28"/>
          <w:szCs w:val="28"/>
        </w:rPr>
        <w:t xml:space="preserve">Цели и задачи Программы разработаны в соответствии с целевыми установками действующей федеральной программы развития образования. </w:t>
      </w:r>
    </w:p>
    <w:p w:rsidR="00D94727" w:rsidRPr="00A34294" w:rsidRDefault="00D94727" w:rsidP="001A08FC">
      <w:pPr>
        <w:spacing w:after="0" w:line="240" w:lineRule="auto"/>
        <w:contextualSpacing/>
        <w:jc w:val="both"/>
        <w:rPr>
          <w:rFonts w:ascii="Times New Roman" w:hAnsi="Times New Roman"/>
          <w:b/>
          <w:sz w:val="28"/>
          <w:szCs w:val="28"/>
        </w:rPr>
      </w:pPr>
    </w:p>
    <w:p w:rsidR="001A08FC" w:rsidRDefault="00D94727" w:rsidP="00562F6C">
      <w:pPr>
        <w:spacing w:after="0" w:line="240" w:lineRule="auto"/>
        <w:contextualSpacing/>
        <w:jc w:val="center"/>
        <w:rPr>
          <w:rFonts w:ascii="Times New Roman" w:hAnsi="Times New Roman"/>
          <w:sz w:val="28"/>
          <w:szCs w:val="28"/>
        </w:rPr>
      </w:pPr>
      <w:r w:rsidRPr="00A34294">
        <w:rPr>
          <w:rFonts w:ascii="Times New Roman" w:hAnsi="Times New Roman"/>
          <w:sz w:val="28"/>
          <w:szCs w:val="28"/>
        </w:rPr>
        <w:t xml:space="preserve">3. Ожидаемые результаты реализации </w:t>
      </w:r>
      <w:r w:rsidR="005D1CB8">
        <w:rPr>
          <w:rFonts w:ascii="Times New Roman" w:hAnsi="Times New Roman"/>
          <w:sz w:val="28"/>
          <w:szCs w:val="28"/>
        </w:rPr>
        <w:t>подп</w:t>
      </w:r>
      <w:r w:rsidRPr="00A34294">
        <w:rPr>
          <w:rFonts w:ascii="Times New Roman" w:hAnsi="Times New Roman"/>
          <w:sz w:val="28"/>
          <w:szCs w:val="28"/>
        </w:rPr>
        <w:t>рограммы и целевые индикаторы</w:t>
      </w:r>
    </w:p>
    <w:p w:rsidR="00D94727" w:rsidRPr="00A34294" w:rsidRDefault="00D94727" w:rsidP="001A08FC">
      <w:pPr>
        <w:autoSpaceDE w:val="0"/>
        <w:spacing w:after="0" w:line="240" w:lineRule="auto"/>
        <w:ind w:firstLine="540"/>
        <w:contextualSpacing/>
        <w:jc w:val="both"/>
        <w:rPr>
          <w:rFonts w:ascii="Times New Roman" w:hAnsi="Times New Roman"/>
          <w:sz w:val="28"/>
          <w:szCs w:val="28"/>
        </w:rPr>
      </w:pPr>
      <w:r w:rsidRPr="00A34294">
        <w:rPr>
          <w:rFonts w:ascii="Times New Roman" w:hAnsi="Times New Roman"/>
          <w:sz w:val="28"/>
          <w:szCs w:val="28"/>
        </w:rPr>
        <w:t xml:space="preserve">Выполнение мероприятий </w:t>
      </w:r>
      <w:r w:rsidR="005D1CB8">
        <w:rPr>
          <w:rFonts w:ascii="Times New Roman" w:hAnsi="Times New Roman"/>
          <w:sz w:val="28"/>
          <w:szCs w:val="28"/>
        </w:rPr>
        <w:t>подп</w:t>
      </w:r>
      <w:r w:rsidRPr="00A34294">
        <w:rPr>
          <w:rFonts w:ascii="Times New Roman" w:hAnsi="Times New Roman"/>
          <w:sz w:val="28"/>
          <w:szCs w:val="28"/>
        </w:rPr>
        <w:t>рограммы позволит:</w:t>
      </w:r>
    </w:p>
    <w:p w:rsidR="00D94727" w:rsidRPr="00A34294" w:rsidRDefault="00D94727" w:rsidP="001A08FC">
      <w:pPr>
        <w:snapToGrid w:val="0"/>
        <w:spacing w:after="0" w:line="240" w:lineRule="auto"/>
        <w:contextualSpacing/>
        <w:jc w:val="both"/>
        <w:rPr>
          <w:rFonts w:ascii="Times New Roman" w:hAnsi="Times New Roman"/>
          <w:sz w:val="28"/>
          <w:szCs w:val="28"/>
        </w:rPr>
      </w:pPr>
      <w:r w:rsidRPr="00A34294">
        <w:rPr>
          <w:rFonts w:ascii="Times New Roman" w:hAnsi="Times New Roman"/>
          <w:sz w:val="28"/>
          <w:szCs w:val="28"/>
        </w:rPr>
        <w:t>- создание и обеспечение функционирования и развития образовательной среды для удовлетворения потребностей населения в доступном и качественном дошкольном образовании до 50%;</w:t>
      </w:r>
    </w:p>
    <w:p w:rsidR="00D94727" w:rsidRPr="00A34294" w:rsidRDefault="00D94727" w:rsidP="00A34294">
      <w:pPr>
        <w:spacing w:after="0" w:line="240" w:lineRule="auto"/>
        <w:contextualSpacing/>
        <w:jc w:val="both"/>
        <w:rPr>
          <w:rFonts w:ascii="Times New Roman" w:hAnsi="Times New Roman"/>
          <w:sz w:val="28"/>
          <w:szCs w:val="28"/>
        </w:rPr>
      </w:pPr>
      <w:r w:rsidRPr="00A34294">
        <w:rPr>
          <w:rFonts w:ascii="Times New Roman" w:hAnsi="Times New Roman"/>
          <w:sz w:val="28"/>
          <w:szCs w:val="28"/>
        </w:rPr>
        <w:t>- сохранение и увеличение численности детей в образовательных учреждениях, реализующих основную общеобразовательную программу дошкольного образования, на территории Серафимовичского муниципального района увеличение доли детей в возрасте от 3 до 7 лет, получающих  дошкольные образовательные услуги до 80 %</w:t>
      </w:r>
    </w:p>
    <w:p w:rsidR="00D94727" w:rsidRPr="00A34294" w:rsidRDefault="00D94727" w:rsidP="001A08FC">
      <w:pPr>
        <w:autoSpaceDE w:val="0"/>
        <w:spacing w:after="0" w:line="240" w:lineRule="auto"/>
        <w:contextualSpacing/>
        <w:jc w:val="both"/>
        <w:rPr>
          <w:rFonts w:ascii="Times New Roman" w:hAnsi="Times New Roman"/>
          <w:sz w:val="28"/>
          <w:szCs w:val="28"/>
        </w:rPr>
      </w:pPr>
      <w:r w:rsidRPr="00A34294">
        <w:rPr>
          <w:rFonts w:ascii="Times New Roman" w:hAnsi="Times New Roman"/>
          <w:sz w:val="28"/>
          <w:szCs w:val="28"/>
        </w:rPr>
        <w:t>- увеличить количество мест в муниципальных детских садах на 10%;</w:t>
      </w:r>
    </w:p>
    <w:p w:rsidR="00D94727" w:rsidRPr="00A34294" w:rsidRDefault="00D94727" w:rsidP="001A08FC">
      <w:pPr>
        <w:autoSpaceDE w:val="0"/>
        <w:spacing w:after="0" w:line="240" w:lineRule="auto"/>
        <w:contextualSpacing/>
        <w:jc w:val="both"/>
        <w:rPr>
          <w:rFonts w:ascii="Times New Roman" w:hAnsi="Times New Roman"/>
          <w:sz w:val="28"/>
          <w:szCs w:val="28"/>
        </w:rPr>
      </w:pPr>
      <w:r w:rsidRPr="00A34294">
        <w:rPr>
          <w:rFonts w:ascii="Times New Roman" w:hAnsi="Times New Roman"/>
          <w:sz w:val="28"/>
          <w:szCs w:val="28"/>
        </w:rPr>
        <w:t>- увеличить долю охвата детей услугами дошкольного образования до 77%;</w:t>
      </w:r>
    </w:p>
    <w:p w:rsidR="00D94727" w:rsidRPr="00A34294" w:rsidRDefault="00D94727" w:rsidP="001A08FC">
      <w:pPr>
        <w:autoSpaceDE w:val="0"/>
        <w:spacing w:after="0" w:line="240" w:lineRule="auto"/>
        <w:contextualSpacing/>
        <w:jc w:val="both"/>
        <w:rPr>
          <w:rFonts w:ascii="Times New Roman" w:hAnsi="Times New Roman"/>
          <w:sz w:val="28"/>
          <w:szCs w:val="28"/>
        </w:rPr>
      </w:pPr>
      <w:r w:rsidRPr="00A34294">
        <w:rPr>
          <w:rFonts w:ascii="Times New Roman" w:hAnsi="Times New Roman"/>
          <w:sz w:val="28"/>
          <w:szCs w:val="28"/>
        </w:rPr>
        <w:t>- увеличить долю муниципальных дошкольных образовательных учреждений, оснащенных современным технологическим оборудованием, до 40%;</w:t>
      </w:r>
    </w:p>
    <w:p w:rsidR="00D94727" w:rsidRPr="00A34294" w:rsidRDefault="00D94727" w:rsidP="001A08FC">
      <w:pPr>
        <w:autoSpaceDE w:val="0"/>
        <w:spacing w:after="0" w:line="240" w:lineRule="auto"/>
        <w:contextualSpacing/>
        <w:jc w:val="both"/>
        <w:rPr>
          <w:rFonts w:ascii="Times New Roman" w:hAnsi="Times New Roman"/>
          <w:sz w:val="28"/>
          <w:szCs w:val="28"/>
        </w:rPr>
      </w:pPr>
      <w:r w:rsidRPr="00A34294">
        <w:rPr>
          <w:rFonts w:ascii="Times New Roman" w:hAnsi="Times New Roman"/>
          <w:sz w:val="28"/>
          <w:szCs w:val="28"/>
        </w:rPr>
        <w:t>- увеличить число детей, получающих коррекционную помощь, на 20%;</w:t>
      </w:r>
    </w:p>
    <w:p w:rsidR="00D94727" w:rsidRPr="00A34294" w:rsidRDefault="00D94727" w:rsidP="001A08FC">
      <w:pPr>
        <w:autoSpaceDE w:val="0"/>
        <w:spacing w:after="0" w:line="240" w:lineRule="auto"/>
        <w:contextualSpacing/>
        <w:jc w:val="both"/>
        <w:rPr>
          <w:rFonts w:ascii="Times New Roman" w:hAnsi="Times New Roman"/>
          <w:sz w:val="28"/>
          <w:szCs w:val="28"/>
        </w:rPr>
      </w:pPr>
      <w:r w:rsidRPr="00A34294">
        <w:rPr>
          <w:rFonts w:ascii="Times New Roman" w:hAnsi="Times New Roman"/>
          <w:sz w:val="28"/>
          <w:szCs w:val="28"/>
        </w:rPr>
        <w:t xml:space="preserve">- снизить заболеваемость воспитанников </w:t>
      </w:r>
      <w:r w:rsidR="001A08FC">
        <w:rPr>
          <w:rFonts w:ascii="Times New Roman" w:hAnsi="Times New Roman"/>
          <w:sz w:val="28"/>
          <w:szCs w:val="28"/>
        </w:rPr>
        <w:t>дошкольных образовательных учреждений</w:t>
      </w:r>
      <w:r w:rsidRPr="00A34294">
        <w:rPr>
          <w:rFonts w:ascii="Times New Roman" w:hAnsi="Times New Roman"/>
          <w:sz w:val="28"/>
          <w:szCs w:val="28"/>
        </w:rPr>
        <w:t xml:space="preserve"> на 2%;</w:t>
      </w:r>
    </w:p>
    <w:p w:rsidR="00D94727" w:rsidRPr="00A34294" w:rsidRDefault="00D94727" w:rsidP="001A08FC">
      <w:pPr>
        <w:autoSpaceDE w:val="0"/>
        <w:spacing w:after="0" w:line="240" w:lineRule="auto"/>
        <w:contextualSpacing/>
        <w:jc w:val="both"/>
        <w:rPr>
          <w:rFonts w:ascii="Times New Roman" w:hAnsi="Times New Roman"/>
          <w:sz w:val="28"/>
          <w:szCs w:val="28"/>
        </w:rPr>
      </w:pPr>
      <w:r w:rsidRPr="00A34294">
        <w:rPr>
          <w:rFonts w:ascii="Times New Roman" w:hAnsi="Times New Roman"/>
          <w:sz w:val="28"/>
          <w:szCs w:val="28"/>
        </w:rPr>
        <w:t xml:space="preserve">- обеспечить благоустройство территорий 2 </w:t>
      </w:r>
      <w:r w:rsidR="001A08FC">
        <w:rPr>
          <w:rFonts w:ascii="Times New Roman" w:hAnsi="Times New Roman"/>
          <w:sz w:val="28"/>
          <w:szCs w:val="28"/>
        </w:rPr>
        <w:t>дошкольн</w:t>
      </w:r>
      <w:r w:rsidR="003D118B">
        <w:rPr>
          <w:rFonts w:ascii="Times New Roman" w:hAnsi="Times New Roman"/>
          <w:sz w:val="28"/>
          <w:szCs w:val="28"/>
        </w:rPr>
        <w:t>ых</w:t>
      </w:r>
      <w:r w:rsidR="001A08FC">
        <w:rPr>
          <w:rFonts w:ascii="Times New Roman" w:hAnsi="Times New Roman"/>
          <w:sz w:val="28"/>
          <w:szCs w:val="28"/>
        </w:rPr>
        <w:t xml:space="preserve"> образовательн</w:t>
      </w:r>
      <w:r w:rsidR="003D118B">
        <w:rPr>
          <w:rFonts w:ascii="Times New Roman" w:hAnsi="Times New Roman"/>
          <w:sz w:val="28"/>
          <w:szCs w:val="28"/>
        </w:rPr>
        <w:t>ых</w:t>
      </w:r>
      <w:r w:rsidR="001A08FC">
        <w:rPr>
          <w:rFonts w:ascii="Times New Roman" w:hAnsi="Times New Roman"/>
          <w:sz w:val="28"/>
          <w:szCs w:val="28"/>
        </w:rPr>
        <w:t xml:space="preserve"> учреждени</w:t>
      </w:r>
      <w:r w:rsidR="003D118B">
        <w:rPr>
          <w:rFonts w:ascii="Times New Roman" w:hAnsi="Times New Roman"/>
          <w:sz w:val="28"/>
          <w:szCs w:val="28"/>
        </w:rPr>
        <w:t>й.</w:t>
      </w:r>
    </w:p>
    <w:p w:rsidR="00D94727" w:rsidRPr="00A34294" w:rsidRDefault="00D94727" w:rsidP="00A34294">
      <w:pPr>
        <w:spacing w:after="0" w:line="240" w:lineRule="auto"/>
        <w:contextualSpacing/>
        <w:jc w:val="both"/>
        <w:rPr>
          <w:rFonts w:ascii="Times New Roman" w:hAnsi="Times New Roman"/>
          <w:b/>
          <w:sz w:val="28"/>
          <w:szCs w:val="28"/>
        </w:rPr>
      </w:pPr>
    </w:p>
    <w:p w:rsidR="00D94727" w:rsidRPr="00636818" w:rsidRDefault="00D94727" w:rsidP="002C3CC7">
      <w:pPr>
        <w:spacing w:after="0" w:line="240" w:lineRule="auto"/>
        <w:contextualSpacing/>
        <w:jc w:val="center"/>
        <w:rPr>
          <w:rFonts w:ascii="Times New Roman" w:hAnsi="Times New Roman"/>
          <w:sz w:val="28"/>
          <w:szCs w:val="28"/>
        </w:rPr>
      </w:pPr>
      <w:r w:rsidRPr="00636818">
        <w:rPr>
          <w:rFonts w:ascii="Times New Roman" w:hAnsi="Times New Roman"/>
          <w:sz w:val="28"/>
          <w:szCs w:val="28"/>
        </w:rPr>
        <w:t>4. Перечень и описание  Программных Мероприятий</w:t>
      </w:r>
    </w:p>
    <w:p w:rsidR="00D94727" w:rsidRDefault="00D94727" w:rsidP="00562F6C">
      <w:pPr>
        <w:spacing w:after="0" w:line="240" w:lineRule="auto"/>
        <w:ind w:firstLine="567"/>
        <w:contextualSpacing/>
        <w:jc w:val="both"/>
      </w:pPr>
      <w:r w:rsidRPr="002C3CC7">
        <w:rPr>
          <w:rFonts w:ascii="Times New Roman" w:hAnsi="Times New Roman"/>
          <w:sz w:val="28"/>
          <w:szCs w:val="28"/>
        </w:rPr>
        <w:t>Достижение стратегической цели и решение стратегических задач Программы обеспечиваются за счет реализации программных мероприятий:</w:t>
      </w: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237"/>
        <w:gridCol w:w="1134"/>
        <w:gridCol w:w="2268"/>
        <w:gridCol w:w="285"/>
      </w:tblGrid>
      <w:tr w:rsidR="00C94446" w:rsidRPr="00380F9C" w:rsidTr="00CE52BD">
        <w:trPr>
          <w:gridAfter w:val="1"/>
          <w:wAfter w:w="285" w:type="dxa"/>
          <w:trHeight w:val="370"/>
        </w:trPr>
        <w:tc>
          <w:tcPr>
            <w:tcW w:w="675" w:type="dxa"/>
            <w:vMerge w:val="restart"/>
          </w:tcPr>
          <w:p w:rsidR="00C94446" w:rsidRPr="00636818" w:rsidRDefault="00C94446" w:rsidP="00A34294">
            <w:pPr>
              <w:spacing w:before="100" w:beforeAutospacing="1" w:after="100" w:afterAutospacing="1"/>
              <w:contextualSpacing/>
              <w:jc w:val="both"/>
              <w:rPr>
                <w:rFonts w:ascii="Times New Roman" w:hAnsi="Times New Roman"/>
                <w:sz w:val="28"/>
                <w:szCs w:val="28"/>
              </w:rPr>
            </w:pPr>
            <w:r w:rsidRPr="00636818">
              <w:rPr>
                <w:rFonts w:ascii="Times New Roman" w:hAnsi="Times New Roman"/>
                <w:sz w:val="28"/>
                <w:szCs w:val="28"/>
              </w:rPr>
              <w:t xml:space="preserve">№ </w:t>
            </w:r>
            <w:proofErr w:type="spellStart"/>
            <w:proofErr w:type="gramStart"/>
            <w:r w:rsidRPr="00636818">
              <w:rPr>
                <w:rFonts w:ascii="Times New Roman" w:hAnsi="Times New Roman"/>
                <w:sz w:val="28"/>
                <w:szCs w:val="28"/>
              </w:rPr>
              <w:t>п</w:t>
            </w:r>
            <w:proofErr w:type="spellEnd"/>
            <w:proofErr w:type="gramEnd"/>
            <w:r w:rsidRPr="00636818">
              <w:rPr>
                <w:rFonts w:ascii="Times New Roman" w:hAnsi="Times New Roman"/>
                <w:sz w:val="28"/>
                <w:szCs w:val="28"/>
              </w:rPr>
              <w:t>/</w:t>
            </w:r>
            <w:proofErr w:type="spellStart"/>
            <w:r w:rsidRPr="00636818">
              <w:rPr>
                <w:rFonts w:ascii="Times New Roman" w:hAnsi="Times New Roman"/>
                <w:sz w:val="28"/>
                <w:szCs w:val="28"/>
              </w:rPr>
              <w:t>п</w:t>
            </w:r>
            <w:proofErr w:type="spellEnd"/>
          </w:p>
        </w:tc>
        <w:tc>
          <w:tcPr>
            <w:tcW w:w="6237" w:type="dxa"/>
            <w:vMerge w:val="restart"/>
          </w:tcPr>
          <w:p w:rsidR="00C94446" w:rsidRPr="00636818" w:rsidRDefault="00C94446" w:rsidP="00A74E9E">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Мероприятие</w:t>
            </w:r>
          </w:p>
        </w:tc>
        <w:tc>
          <w:tcPr>
            <w:tcW w:w="1134" w:type="dxa"/>
            <w:vMerge w:val="restart"/>
          </w:tcPr>
          <w:p w:rsidR="00C94446" w:rsidRPr="00636818" w:rsidRDefault="00C94446" w:rsidP="00C94446">
            <w:pPr>
              <w:spacing w:after="0" w:line="240" w:lineRule="auto"/>
              <w:contextualSpacing/>
              <w:jc w:val="both"/>
              <w:rPr>
                <w:rFonts w:ascii="Times New Roman" w:hAnsi="Times New Roman"/>
                <w:sz w:val="28"/>
                <w:szCs w:val="28"/>
              </w:rPr>
            </w:pPr>
            <w:r w:rsidRPr="00636818">
              <w:rPr>
                <w:rFonts w:ascii="Times New Roman" w:hAnsi="Times New Roman"/>
                <w:sz w:val="28"/>
                <w:szCs w:val="28"/>
              </w:rPr>
              <w:t>Срок реализации</w:t>
            </w:r>
          </w:p>
        </w:tc>
        <w:tc>
          <w:tcPr>
            <w:tcW w:w="2268" w:type="dxa"/>
            <w:vMerge w:val="restart"/>
          </w:tcPr>
          <w:p w:rsidR="00C94446" w:rsidRPr="00636818" w:rsidRDefault="00C94446" w:rsidP="00C94446">
            <w:pPr>
              <w:spacing w:after="0" w:line="240" w:lineRule="auto"/>
              <w:contextualSpacing/>
              <w:jc w:val="both"/>
              <w:rPr>
                <w:rFonts w:ascii="Times New Roman" w:hAnsi="Times New Roman"/>
                <w:sz w:val="28"/>
                <w:szCs w:val="28"/>
              </w:rPr>
            </w:pPr>
            <w:r w:rsidRPr="00636818">
              <w:rPr>
                <w:rFonts w:ascii="Times New Roman" w:hAnsi="Times New Roman"/>
                <w:sz w:val="28"/>
                <w:szCs w:val="28"/>
              </w:rPr>
              <w:t>Объем финансирования (тыс</w:t>
            </w:r>
            <w:proofErr w:type="gramStart"/>
            <w:r w:rsidRPr="00636818">
              <w:rPr>
                <w:rFonts w:ascii="Times New Roman" w:hAnsi="Times New Roman"/>
                <w:sz w:val="28"/>
                <w:szCs w:val="28"/>
              </w:rPr>
              <w:t>.р</w:t>
            </w:r>
            <w:proofErr w:type="gramEnd"/>
            <w:r w:rsidRPr="00636818">
              <w:rPr>
                <w:rFonts w:ascii="Times New Roman" w:hAnsi="Times New Roman"/>
                <w:sz w:val="28"/>
                <w:szCs w:val="28"/>
              </w:rPr>
              <w:t>ублей)</w:t>
            </w:r>
          </w:p>
        </w:tc>
      </w:tr>
      <w:tr w:rsidR="00C94446" w:rsidRPr="00380F9C" w:rsidTr="00CE52BD">
        <w:trPr>
          <w:trHeight w:val="702"/>
        </w:trPr>
        <w:tc>
          <w:tcPr>
            <w:tcW w:w="675" w:type="dxa"/>
            <w:vMerge/>
          </w:tcPr>
          <w:p w:rsidR="00C94446" w:rsidRPr="00636818" w:rsidRDefault="00C94446" w:rsidP="00A34294">
            <w:pPr>
              <w:spacing w:before="100" w:beforeAutospacing="1" w:after="100" w:afterAutospacing="1"/>
              <w:contextualSpacing/>
              <w:jc w:val="both"/>
              <w:rPr>
                <w:rFonts w:ascii="Times New Roman" w:hAnsi="Times New Roman"/>
                <w:sz w:val="28"/>
                <w:szCs w:val="28"/>
              </w:rPr>
            </w:pPr>
          </w:p>
        </w:tc>
        <w:tc>
          <w:tcPr>
            <w:tcW w:w="6237" w:type="dxa"/>
            <w:vMerge/>
          </w:tcPr>
          <w:p w:rsidR="00C94446" w:rsidRPr="00636818" w:rsidRDefault="00C94446" w:rsidP="00A34294">
            <w:pPr>
              <w:spacing w:before="100" w:beforeAutospacing="1" w:after="100" w:afterAutospacing="1"/>
              <w:contextualSpacing/>
              <w:jc w:val="both"/>
              <w:rPr>
                <w:rFonts w:ascii="Times New Roman" w:hAnsi="Times New Roman"/>
                <w:sz w:val="28"/>
                <w:szCs w:val="28"/>
              </w:rPr>
            </w:pPr>
          </w:p>
        </w:tc>
        <w:tc>
          <w:tcPr>
            <w:tcW w:w="1134" w:type="dxa"/>
            <w:vMerge/>
          </w:tcPr>
          <w:p w:rsidR="00C94446" w:rsidRPr="00636818" w:rsidRDefault="00C94446" w:rsidP="00A34294">
            <w:pPr>
              <w:spacing w:before="100" w:beforeAutospacing="1" w:after="100" w:afterAutospacing="1"/>
              <w:contextualSpacing/>
              <w:jc w:val="both"/>
              <w:rPr>
                <w:rFonts w:ascii="Times New Roman" w:hAnsi="Times New Roman"/>
                <w:sz w:val="28"/>
                <w:szCs w:val="28"/>
              </w:rPr>
            </w:pPr>
          </w:p>
        </w:tc>
        <w:tc>
          <w:tcPr>
            <w:tcW w:w="2268" w:type="dxa"/>
            <w:vMerge/>
          </w:tcPr>
          <w:p w:rsidR="00C94446" w:rsidRPr="00636818" w:rsidRDefault="00C94446" w:rsidP="00C94446">
            <w:pPr>
              <w:spacing w:before="100" w:beforeAutospacing="1" w:after="100" w:afterAutospacing="1"/>
              <w:contextualSpacing/>
              <w:rPr>
                <w:rFonts w:ascii="Times New Roman" w:hAnsi="Times New Roman"/>
                <w:sz w:val="28"/>
                <w:szCs w:val="28"/>
              </w:rPr>
            </w:pPr>
          </w:p>
        </w:tc>
        <w:tc>
          <w:tcPr>
            <w:tcW w:w="285" w:type="dxa"/>
            <w:vMerge w:val="restart"/>
            <w:tcBorders>
              <w:top w:val="nil"/>
              <w:right w:val="nil"/>
            </w:tcBorders>
          </w:tcPr>
          <w:p w:rsidR="00C94446" w:rsidRPr="00380F9C" w:rsidRDefault="00C94446" w:rsidP="00A34294">
            <w:pPr>
              <w:spacing w:before="100" w:beforeAutospacing="1" w:after="100" w:afterAutospacing="1"/>
              <w:contextualSpacing/>
              <w:jc w:val="both"/>
            </w:pPr>
          </w:p>
        </w:tc>
      </w:tr>
      <w:tr w:rsidR="00C94446" w:rsidRPr="00380F9C" w:rsidTr="00CE52BD">
        <w:tc>
          <w:tcPr>
            <w:tcW w:w="675" w:type="dxa"/>
          </w:tcPr>
          <w:p w:rsidR="00C94446" w:rsidRPr="00636818" w:rsidRDefault="00C94446" w:rsidP="00A34294">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1</w:t>
            </w:r>
          </w:p>
        </w:tc>
        <w:tc>
          <w:tcPr>
            <w:tcW w:w="6237" w:type="dxa"/>
          </w:tcPr>
          <w:p w:rsidR="00C94446" w:rsidRPr="00636818" w:rsidRDefault="00C94446" w:rsidP="00A34294">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2</w:t>
            </w:r>
          </w:p>
        </w:tc>
        <w:tc>
          <w:tcPr>
            <w:tcW w:w="1134" w:type="dxa"/>
          </w:tcPr>
          <w:p w:rsidR="00C94446" w:rsidRPr="00636818" w:rsidRDefault="00C94446" w:rsidP="00A34294">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3</w:t>
            </w:r>
          </w:p>
        </w:tc>
        <w:tc>
          <w:tcPr>
            <w:tcW w:w="2268" w:type="dxa"/>
          </w:tcPr>
          <w:p w:rsidR="00C94446" w:rsidRPr="00636818" w:rsidRDefault="00C94446" w:rsidP="00C94446">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4</w:t>
            </w:r>
          </w:p>
        </w:tc>
        <w:tc>
          <w:tcPr>
            <w:tcW w:w="285" w:type="dxa"/>
            <w:vMerge/>
            <w:tcBorders>
              <w:bottom w:val="nil"/>
              <w:right w:val="nil"/>
            </w:tcBorders>
          </w:tcPr>
          <w:p w:rsidR="00C94446" w:rsidRPr="00380F9C" w:rsidRDefault="00C94446" w:rsidP="00A34294">
            <w:pPr>
              <w:spacing w:before="100" w:beforeAutospacing="1" w:after="100" w:afterAutospacing="1"/>
              <w:contextualSpacing/>
              <w:jc w:val="center"/>
            </w:pPr>
          </w:p>
        </w:tc>
      </w:tr>
      <w:tr w:rsidR="00C94446" w:rsidRPr="00380F9C" w:rsidTr="00CE52BD">
        <w:tc>
          <w:tcPr>
            <w:tcW w:w="675" w:type="dxa"/>
            <w:tcBorders>
              <w:right w:val="single" w:sz="4" w:space="0" w:color="auto"/>
            </w:tcBorders>
          </w:tcPr>
          <w:p w:rsidR="00C94446" w:rsidRPr="00636818" w:rsidRDefault="00C94446" w:rsidP="00A34294">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1.1</w:t>
            </w:r>
          </w:p>
        </w:tc>
        <w:tc>
          <w:tcPr>
            <w:tcW w:w="6237" w:type="dxa"/>
            <w:tcBorders>
              <w:left w:val="single" w:sz="4" w:space="0" w:color="auto"/>
              <w:right w:val="single" w:sz="4" w:space="0" w:color="auto"/>
            </w:tcBorders>
          </w:tcPr>
          <w:p w:rsidR="00C94446" w:rsidRPr="00636818" w:rsidRDefault="00C94446" w:rsidP="00A602BA">
            <w:pPr>
              <w:spacing w:after="0" w:line="240" w:lineRule="auto"/>
              <w:rPr>
                <w:rFonts w:ascii="Times New Roman" w:hAnsi="Times New Roman"/>
                <w:sz w:val="28"/>
                <w:szCs w:val="28"/>
              </w:rPr>
            </w:pPr>
            <w:r w:rsidRPr="00A602B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left w:val="single" w:sz="4" w:space="0" w:color="auto"/>
              <w:right w:val="single" w:sz="4" w:space="0" w:color="auto"/>
            </w:tcBorders>
          </w:tcPr>
          <w:p w:rsidR="00C94446" w:rsidRDefault="00C94446" w:rsidP="00A34294">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2017</w:t>
            </w:r>
          </w:p>
          <w:p w:rsidR="00C94446" w:rsidRDefault="00C94446" w:rsidP="00A34294">
            <w:pPr>
              <w:spacing w:before="100" w:beforeAutospacing="1" w:after="100" w:afterAutospacing="1"/>
              <w:contextualSpacing/>
              <w:rPr>
                <w:rFonts w:ascii="Times New Roman" w:hAnsi="Times New Roman"/>
                <w:sz w:val="28"/>
                <w:szCs w:val="28"/>
              </w:rPr>
            </w:pPr>
            <w:r>
              <w:rPr>
                <w:rFonts w:ascii="Times New Roman" w:hAnsi="Times New Roman"/>
                <w:sz w:val="28"/>
                <w:szCs w:val="28"/>
              </w:rPr>
              <w:t>2018</w:t>
            </w:r>
          </w:p>
          <w:p w:rsidR="00C94446" w:rsidRPr="00636818" w:rsidRDefault="00C94446" w:rsidP="00A34294">
            <w:pPr>
              <w:spacing w:before="100" w:beforeAutospacing="1" w:after="100" w:afterAutospacing="1"/>
              <w:contextualSpacing/>
              <w:rPr>
                <w:rFonts w:ascii="Times New Roman" w:hAnsi="Times New Roman"/>
                <w:sz w:val="28"/>
                <w:szCs w:val="28"/>
              </w:rPr>
            </w:pPr>
            <w:r>
              <w:rPr>
                <w:rFonts w:ascii="Times New Roman" w:hAnsi="Times New Roman"/>
                <w:sz w:val="28"/>
                <w:szCs w:val="28"/>
              </w:rPr>
              <w:t>2019</w:t>
            </w:r>
          </w:p>
        </w:tc>
        <w:tc>
          <w:tcPr>
            <w:tcW w:w="2268" w:type="dxa"/>
            <w:tcBorders>
              <w:left w:val="single" w:sz="4" w:space="0" w:color="auto"/>
              <w:right w:val="single" w:sz="4" w:space="0" w:color="auto"/>
            </w:tcBorders>
          </w:tcPr>
          <w:p w:rsidR="00C94446" w:rsidRDefault="00C94446" w:rsidP="00805FE7">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5694,1</w:t>
            </w:r>
          </w:p>
          <w:p w:rsidR="00C94446" w:rsidRDefault="00C94446" w:rsidP="00805FE7">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5749,4</w:t>
            </w:r>
          </w:p>
          <w:p w:rsidR="00C94446" w:rsidRPr="00636818" w:rsidRDefault="00310301" w:rsidP="00805FE7">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7838,5</w:t>
            </w:r>
          </w:p>
          <w:p w:rsidR="00C94446" w:rsidRPr="00636818" w:rsidRDefault="00C94446" w:rsidP="0082161D">
            <w:pPr>
              <w:spacing w:before="100" w:beforeAutospacing="1" w:after="100" w:afterAutospacing="1"/>
              <w:contextualSpacing/>
              <w:jc w:val="right"/>
              <w:rPr>
                <w:rFonts w:ascii="Times New Roman" w:hAnsi="Times New Roman"/>
                <w:sz w:val="28"/>
                <w:szCs w:val="28"/>
              </w:rPr>
            </w:pPr>
          </w:p>
        </w:tc>
        <w:tc>
          <w:tcPr>
            <w:tcW w:w="285" w:type="dxa"/>
            <w:tcBorders>
              <w:top w:val="nil"/>
              <w:left w:val="single" w:sz="4" w:space="0" w:color="auto"/>
              <w:bottom w:val="nil"/>
              <w:right w:val="nil"/>
            </w:tcBorders>
          </w:tcPr>
          <w:p w:rsidR="00C94446" w:rsidRPr="00380F9C" w:rsidRDefault="00C94446" w:rsidP="00A34294">
            <w:pPr>
              <w:spacing w:before="100" w:beforeAutospacing="1" w:after="100" w:afterAutospacing="1"/>
              <w:contextualSpacing/>
            </w:pPr>
          </w:p>
        </w:tc>
      </w:tr>
      <w:tr w:rsidR="00C94446" w:rsidRPr="00380F9C" w:rsidTr="00CE52BD">
        <w:tc>
          <w:tcPr>
            <w:tcW w:w="675" w:type="dxa"/>
            <w:tcBorders>
              <w:right w:val="single" w:sz="4" w:space="0" w:color="auto"/>
            </w:tcBorders>
          </w:tcPr>
          <w:p w:rsidR="00C94446" w:rsidRPr="00636818" w:rsidRDefault="00C94446" w:rsidP="00A34294">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lastRenderedPageBreak/>
              <w:t>1.2</w:t>
            </w:r>
          </w:p>
        </w:tc>
        <w:tc>
          <w:tcPr>
            <w:tcW w:w="6237" w:type="dxa"/>
            <w:tcBorders>
              <w:left w:val="single" w:sz="4" w:space="0" w:color="auto"/>
              <w:right w:val="single" w:sz="4" w:space="0" w:color="auto"/>
            </w:tcBorders>
          </w:tcPr>
          <w:p w:rsidR="00C94446" w:rsidRPr="003777A0" w:rsidRDefault="00C94446" w:rsidP="003777A0">
            <w:pPr>
              <w:spacing w:after="0" w:line="240" w:lineRule="auto"/>
              <w:rPr>
                <w:rFonts w:ascii="Times New Roman" w:hAnsi="Times New Roman"/>
                <w:sz w:val="28"/>
                <w:szCs w:val="28"/>
              </w:rPr>
            </w:pPr>
            <w:r w:rsidRPr="003777A0">
              <w:rPr>
                <w:rFonts w:ascii="Times New Roman" w:hAnsi="Times New Roman"/>
                <w:sz w:val="28"/>
                <w:szCs w:val="28"/>
              </w:rPr>
              <w:t>Закупка товаров, работ и услуг для государственных (муниципальных) нужд</w:t>
            </w:r>
          </w:p>
          <w:p w:rsidR="00C94446" w:rsidRPr="00636818" w:rsidRDefault="00C94446" w:rsidP="00D51D51">
            <w:pPr>
              <w:spacing w:before="100" w:beforeAutospacing="1" w:after="100" w:afterAutospacing="1"/>
              <w:contextualSpacing/>
              <w:rPr>
                <w:rFonts w:ascii="Times New Roman" w:hAnsi="Times New Roman"/>
                <w:sz w:val="28"/>
                <w:szCs w:val="28"/>
              </w:rPr>
            </w:pPr>
          </w:p>
        </w:tc>
        <w:tc>
          <w:tcPr>
            <w:tcW w:w="1134" w:type="dxa"/>
            <w:tcBorders>
              <w:left w:val="single" w:sz="4" w:space="0" w:color="auto"/>
              <w:right w:val="single" w:sz="4" w:space="0" w:color="auto"/>
            </w:tcBorders>
          </w:tcPr>
          <w:p w:rsidR="00C94446" w:rsidRDefault="00C94446" w:rsidP="0022780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2017</w:t>
            </w:r>
          </w:p>
          <w:p w:rsidR="00C94446" w:rsidRDefault="00C94446" w:rsidP="0022780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2018</w:t>
            </w:r>
          </w:p>
          <w:p w:rsidR="00C94446" w:rsidRPr="00636818" w:rsidRDefault="00C94446" w:rsidP="0022780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2019</w:t>
            </w:r>
          </w:p>
        </w:tc>
        <w:tc>
          <w:tcPr>
            <w:tcW w:w="2268" w:type="dxa"/>
            <w:tcBorders>
              <w:left w:val="single" w:sz="4" w:space="0" w:color="auto"/>
              <w:right w:val="single" w:sz="4" w:space="0" w:color="auto"/>
            </w:tcBorders>
          </w:tcPr>
          <w:p w:rsidR="00C94446" w:rsidRDefault="00C94446" w:rsidP="00805FE7">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8368,4</w:t>
            </w:r>
          </w:p>
          <w:p w:rsidR="00C94446" w:rsidRDefault="00C94446" w:rsidP="00805FE7">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8228,4</w:t>
            </w:r>
          </w:p>
          <w:p w:rsidR="00C94446" w:rsidRPr="00636818" w:rsidRDefault="00310301" w:rsidP="0082161D">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15642,4</w:t>
            </w:r>
          </w:p>
        </w:tc>
        <w:tc>
          <w:tcPr>
            <w:tcW w:w="285" w:type="dxa"/>
            <w:tcBorders>
              <w:top w:val="nil"/>
              <w:left w:val="single" w:sz="4" w:space="0" w:color="auto"/>
              <w:bottom w:val="nil"/>
              <w:right w:val="nil"/>
            </w:tcBorders>
          </w:tcPr>
          <w:p w:rsidR="00C94446" w:rsidRPr="00380F9C" w:rsidRDefault="00C94446" w:rsidP="00A34294">
            <w:pPr>
              <w:spacing w:before="100" w:beforeAutospacing="1" w:after="100" w:afterAutospacing="1"/>
              <w:contextualSpacing/>
            </w:pPr>
          </w:p>
        </w:tc>
      </w:tr>
      <w:tr w:rsidR="00C94446" w:rsidRPr="00380F9C" w:rsidTr="00CE52BD">
        <w:tc>
          <w:tcPr>
            <w:tcW w:w="675" w:type="dxa"/>
            <w:tcBorders>
              <w:right w:val="single" w:sz="4" w:space="0" w:color="auto"/>
            </w:tcBorders>
          </w:tcPr>
          <w:p w:rsidR="00C94446" w:rsidRPr="00636818" w:rsidRDefault="00C94446" w:rsidP="00A34294">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1.3</w:t>
            </w:r>
          </w:p>
        </w:tc>
        <w:tc>
          <w:tcPr>
            <w:tcW w:w="6237" w:type="dxa"/>
            <w:tcBorders>
              <w:left w:val="single" w:sz="4" w:space="0" w:color="auto"/>
              <w:right w:val="single" w:sz="4" w:space="0" w:color="auto"/>
            </w:tcBorders>
          </w:tcPr>
          <w:p w:rsidR="00C94446" w:rsidRPr="00C06E98" w:rsidRDefault="00C94446" w:rsidP="00C06E98">
            <w:pPr>
              <w:rPr>
                <w:rFonts w:ascii="Times New Roman" w:hAnsi="Times New Roman"/>
                <w:sz w:val="28"/>
                <w:szCs w:val="28"/>
              </w:rPr>
            </w:pPr>
            <w:r w:rsidRPr="00C06E98">
              <w:rPr>
                <w:rFonts w:ascii="Times New Roman" w:hAnsi="Times New Roman"/>
                <w:sz w:val="28"/>
                <w:szCs w:val="28"/>
              </w:rPr>
              <w:t>Иные бюджетные ассигнования</w:t>
            </w:r>
          </w:p>
          <w:p w:rsidR="00C94446" w:rsidRPr="00C06E98" w:rsidRDefault="00C94446" w:rsidP="00A34294">
            <w:pPr>
              <w:spacing w:before="100" w:beforeAutospacing="1" w:after="100" w:afterAutospacing="1"/>
              <w:contextualSpacing/>
              <w:rPr>
                <w:rFonts w:ascii="Times New Roman" w:hAnsi="Times New Roman"/>
                <w:sz w:val="28"/>
                <w:szCs w:val="28"/>
              </w:rPr>
            </w:pPr>
          </w:p>
        </w:tc>
        <w:tc>
          <w:tcPr>
            <w:tcW w:w="1134" w:type="dxa"/>
            <w:tcBorders>
              <w:left w:val="single" w:sz="4" w:space="0" w:color="auto"/>
              <w:right w:val="single" w:sz="4" w:space="0" w:color="auto"/>
            </w:tcBorders>
          </w:tcPr>
          <w:p w:rsidR="00C94446" w:rsidRDefault="00C94446" w:rsidP="00C06E98">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2017</w:t>
            </w:r>
          </w:p>
          <w:p w:rsidR="00C94446" w:rsidRDefault="00C94446" w:rsidP="00C06E98">
            <w:pPr>
              <w:spacing w:before="100" w:beforeAutospacing="1" w:after="100" w:afterAutospacing="1"/>
              <w:contextualSpacing/>
              <w:rPr>
                <w:rFonts w:ascii="Times New Roman" w:hAnsi="Times New Roman"/>
                <w:sz w:val="28"/>
                <w:szCs w:val="28"/>
              </w:rPr>
            </w:pPr>
            <w:r>
              <w:rPr>
                <w:rFonts w:ascii="Times New Roman" w:hAnsi="Times New Roman"/>
                <w:sz w:val="28"/>
                <w:szCs w:val="28"/>
              </w:rPr>
              <w:t>2018</w:t>
            </w:r>
          </w:p>
          <w:p w:rsidR="00C94446" w:rsidRPr="00636818" w:rsidRDefault="00C94446" w:rsidP="00C06E98">
            <w:pPr>
              <w:spacing w:before="100" w:beforeAutospacing="1" w:after="100" w:afterAutospacing="1"/>
              <w:contextualSpacing/>
              <w:rPr>
                <w:rFonts w:ascii="Times New Roman" w:hAnsi="Times New Roman"/>
                <w:sz w:val="28"/>
                <w:szCs w:val="28"/>
              </w:rPr>
            </w:pPr>
            <w:r>
              <w:rPr>
                <w:rFonts w:ascii="Times New Roman" w:hAnsi="Times New Roman"/>
                <w:sz w:val="28"/>
                <w:szCs w:val="28"/>
              </w:rPr>
              <w:t>2019</w:t>
            </w:r>
          </w:p>
        </w:tc>
        <w:tc>
          <w:tcPr>
            <w:tcW w:w="2268" w:type="dxa"/>
            <w:tcBorders>
              <w:left w:val="single" w:sz="4" w:space="0" w:color="auto"/>
              <w:right w:val="single" w:sz="4" w:space="0" w:color="auto"/>
            </w:tcBorders>
          </w:tcPr>
          <w:p w:rsidR="00C94446" w:rsidRDefault="00C94446" w:rsidP="00805FE7">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 xml:space="preserve">    20,0</w:t>
            </w:r>
          </w:p>
          <w:p w:rsidR="00C94446" w:rsidRDefault="00C94446" w:rsidP="00805FE7">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 xml:space="preserve">    20,0</w:t>
            </w:r>
          </w:p>
          <w:p w:rsidR="00C94446" w:rsidRPr="00636818" w:rsidRDefault="00C94446" w:rsidP="00310301">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 xml:space="preserve">    </w:t>
            </w:r>
            <w:r w:rsidR="00310301">
              <w:rPr>
                <w:rFonts w:ascii="Times New Roman" w:hAnsi="Times New Roman"/>
                <w:sz w:val="28"/>
                <w:szCs w:val="28"/>
              </w:rPr>
              <w:t>37,5</w:t>
            </w:r>
          </w:p>
        </w:tc>
        <w:tc>
          <w:tcPr>
            <w:tcW w:w="285" w:type="dxa"/>
            <w:tcBorders>
              <w:top w:val="nil"/>
              <w:left w:val="single" w:sz="4" w:space="0" w:color="auto"/>
              <w:bottom w:val="nil"/>
              <w:right w:val="nil"/>
            </w:tcBorders>
          </w:tcPr>
          <w:p w:rsidR="00C94446" w:rsidRPr="00380F9C" w:rsidRDefault="00C94446" w:rsidP="00A34294">
            <w:pPr>
              <w:spacing w:before="100" w:beforeAutospacing="1" w:after="100" w:afterAutospacing="1"/>
              <w:contextualSpacing/>
            </w:pPr>
          </w:p>
        </w:tc>
      </w:tr>
      <w:tr w:rsidR="00C94446" w:rsidRPr="00380F9C" w:rsidTr="00CE52BD">
        <w:tc>
          <w:tcPr>
            <w:tcW w:w="675" w:type="dxa"/>
            <w:tcBorders>
              <w:right w:val="single" w:sz="4" w:space="0" w:color="auto"/>
            </w:tcBorders>
          </w:tcPr>
          <w:p w:rsidR="00C94446" w:rsidRPr="00636818" w:rsidRDefault="00C94446" w:rsidP="00A34294">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1.4</w:t>
            </w:r>
          </w:p>
        </w:tc>
        <w:tc>
          <w:tcPr>
            <w:tcW w:w="6237" w:type="dxa"/>
            <w:tcBorders>
              <w:left w:val="single" w:sz="4" w:space="0" w:color="auto"/>
              <w:right w:val="single" w:sz="4" w:space="0" w:color="auto"/>
            </w:tcBorders>
          </w:tcPr>
          <w:p w:rsidR="00C94446" w:rsidRPr="00636818" w:rsidRDefault="00C94446" w:rsidP="00805FE7">
            <w:pPr>
              <w:rPr>
                <w:rFonts w:ascii="Times New Roman" w:hAnsi="Times New Roman"/>
                <w:sz w:val="28"/>
                <w:szCs w:val="28"/>
              </w:rPr>
            </w:pPr>
            <w:r w:rsidRPr="00805FE7">
              <w:rPr>
                <w:rFonts w:ascii="Times New Roman" w:hAnsi="Times New Roman"/>
                <w:sz w:val="28"/>
                <w:szCs w:val="28"/>
              </w:rPr>
              <w:t>Уплата налогов и сборов органами государственной власти и казенными учреждениями</w:t>
            </w:r>
          </w:p>
        </w:tc>
        <w:tc>
          <w:tcPr>
            <w:tcW w:w="1134" w:type="dxa"/>
            <w:tcBorders>
              <w:left w:val="single" w:sz="4" w:space="0" w:color="auto"/>
              <w:right w:val="single" w:sz="4" w:space="0" w:color="auto"/>
            </w:tcBorders>
          </w:tcPr>
          <w:p w:rsidR="00C94446" w:rsidRDefault="00C94446" w:rsidP="00805FE7">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2017</w:t>
            </w:r>
          </w:p>
          <w:p w:rsidR="00C94446" w:rsidRDefault="00C94446" w:rsidP="00805FE7">
            <w:pPr>
              <w:spacing w:before="100" w:beforeAutospacing="1" w:after="100" w:afterAutospacing="1"/>
              <w:contextualSpacing/>
              <w:rPr>
                <w:rFonts w:ascii="Times New Roman" w:hAnsi="Times New Roman"/>
                <w:sz w:val="28"/>
                <w:szCs w:val="28"/>
              </w:rPr>
            </w:pPr>
            <w:r>
              <w:rPr>
                <w:rFonts w:ascii="Times New Roman" w:hAnsi="Times New Roman"/>
                <w:sz w:val="28"/>
                <w:szCs w:val="28"/>
              </w:rPr>
              <w:t>2018</w:t>
            </w:r>
          </w:p>
          <w:p w:rsidR="00C94446" w:rsidRPr="00636818" w:rsidRDefault="00C94446" w:rsidP="00805FE7">
            <w:pPr>
              <w:spacing w:before="100" w:beforeAutospacing="1" w:after="100" w:afterAutospacing="1"/>
              <w:contextualSpacing/>
              <w:rPr>
                <w:rFonts w:ascii="Times New Roman" w:hAnsi="Times New Roman"/>
                <w:sz w:val="28"/>
                <w:szCs w:val="28"/>
              </w:rPr>
            </w:pPr>
            <w:r>
              <w:rPr>
                <w:rFonts w:ascii="Times New Roman" w:hAnsi="Times New Roman"/>
                <w:sz w:val="28"/>
                <w:szCs w:val="28"/>
              </w:rPr>
              <w:t>2019</w:t>
            </w:r>
          </w:p>
        </w:tc>
        <w:tc>
          <w:tcPr>
            <w:tcW w:w="2268" w:type="dxa"/>
            <w:tcBorders>
              <w:left w:val="single" w:sz="4" w:space="0" w:color="auto"/>
              <w:right w:val="single" w:sz="4" w:space="0" w:color="auto"/>
            </w:tcBorders>
          </w:tcPr>
          <w:p w:rsidR="00C94446" w:rsidRDefault="00C94446" w:rsidP="00805FE7">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 xml:space="preserve">  464,5</w:t>
            </w:r>
          </w:p>
          <w:p w:rsidR="00C94446" w:rsidRDefault="00C94446" w:rsidP="00805FE7">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 xml:space="preserve">  464,5</w:t>
            </w:r>
          </w:p>
          <w:p w:rsidR="00C94446" w:rsidRPr="00636818" w:rsidRDefault="00C94446" w:rsidP="00310301">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 xml:space="preserve">  </w:t>
            </w:r>
            <w:r w:rsidR="00310301">
              <w:rPr>
                <w:rFonts w:ascii="Times New Roman" w:hAnsi="Times New Roman"/>
                <w:sz w:val="28"/>
                <w:szCs w:val="28"/>
              </w:rPr>
              <w:t>502,8</w:t>
            </w:r>
          </w:p>
        </w:tc>
        <w:tc>
          <w:tcPr>
            <w:tcW w:w="285" w:type="dxa"/>
            <w:tcBorders>
              <w:top w:val="nil"/>
              <w:left w:val="single" w:sz="4" w:space="0" w:color="auto"/>
              <w:right w:val="nil"/>
            </w:tcBorders>
          </w:tcPr>
          <w:p w:rsidR="00C94446" w:rsidRPr="00380F9C" w:rsidRDefault="00C94446" w:rsidP="00A34294">
            <w:pPr>
              <w:spacing w:before="100" w:beforeAutospacing="1" w:after="100" w:afterAutospacing="1"/>
              <w:contextualSpacing/>
            </w:pPr>
          </w:p>
        </w:tc>
      </w:tr>
      <w:tr w:rsidR="00C94446" w:rsidRPr="00380F9C" w:rsidTr="00CE52BD">
        <w:trPr>
          <w:gridAfter w:val="1"/>
          <w:wAfter w:w="285" w:type="dxa"/>
        </w:trPr>
        <w:tc>
          <w:tcPr>
            <w:tcW w:w="675" w:type="dxa"/>
            <w:tcBorders>
              <w:right w:val="single" w:sz="4" w:space="0" w:color="auto"/>
            </w:tcBorders>
          </w:tcPr>
          <w:p w:rsidR="00C94446" w:rsidRPr="00636818" w:rsidRDefault="00C94446" w:rsidP="00A34294">
            <w:pPr>
              <w:spacing w:before="100" w:beforeAutospacing="1" w:after="100" w:afterAutospacing="1"/>
              <w:contextualSpacing/>
              <w:rPr>
                <w:rFonts w:ascii="Times New Roman" w:hAnsi="Times New Roman"/>
                <w:sz w:val="28"/>
                <w:szCs w:val="28"/>
              </w:rPr>
            </w:pPr>
          </w:p>
        </w:tc>
        <w:tc>
          <w:tcPr>
            <w:tcW w:w="6237" w:type="dxa"/>
            <w:tcBorders>
              <w:left w:val="single" w:sz="4" w:space="0" w:color="auto"/>
              <w:right w:val="single" w:sz="4" w:space="0" w:color="auto"/>
            </w:tcBorders>
          </w:tcPr>
          <w:p w:rsidR="00C94446" w:rsidRPr="00636818" w:rsidRDefault="00C94446" w:rsidP="00A34294">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Итого</w:t>
            </w:r>
          </w:p>
        </w:tc>
        <w:tc>
          <w:tcPr>
            <w:tcW w:w="1134" w:type="dxa"/>
            <w:tcBorders>
              <w:left w:val="single" w:sz="4" w:space="0" w:color="auto"/>
              <w:right w:val="single" w:sz="4" w:space="0" w:color="auto"/>
            </w:tcBorders>
          </w:tcPr>
          <w:p w:rsidR="00C94446" w:rsidRDefault="00C94446" w:rsidP="0022780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2017</w:t>
            </w:r>
          </w:p>
          <w:p w:rsidR="00C94446" w:rsidRDefault="00C94446" w:rsidP="0022780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2018</w:t>
            </w:r>
          </w:p>
          <w:p w:rsidR="00C94446" w:rsidRPr="00636818" w:rsidRDefault="00C94446" w:rsidP="0022780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2019</w:t>
            </w:r>
          </w:p>
        </w:tc>
        <w:tc>
          <w:tcPr>
            <w:tcW w:w="2268" w:type="dxa"/>
            <w:tcBorders>
              <w:left w:val="single" w:sz="4" w:space="0" w:color="auto"/>
              <w:right w:val="single" w:sz="4" w:space="0" w:color="auto"/>
            </w:tcBorders>
          </w:tcPr>
          <w:p w:rsidR="00C94446" w:rsidRDefault="00C94446" w:rsidP="00C94446">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14547,0</w:t>
            </w:r>
          </w:p>
          <w:p w:rsidR="00C94446" w:rsidRDefault="00C94446" w:rsidP="00C94446">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14462,3</w:t>
            </w:r>
          </w:p>
          <w:p w:rsidR="00C94446" w:rsidRPr="00636818" w:rsidRDefault="00310301" w:rsidP="0082161D">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24021,2</w:t>
            </w:r>
          </w:p>
        </w:tc>
      </w:tr>
    </w:tbl>
    <w:p w:rsidR="00D94727" w:rsidRPr="00380F9C" w:rsidRDefault="00D94727" w:rsidP="00D94727">
      <w:pPr>
        <w:contextualSpacing/>
        <w:jc w:val="both"/>
      </w:pPr>
    </w:p>
    <w:p w:rsidR="00D94727" w:rsidRPr="00380F9C" w:rsidRDefault="00D94727" w:rsidP="00D94727">
      <w:pPr>
        <w:ind w:firstLine="567"/>
        <w:contextualSpacing/>
        <w:jc w:val="both"/>
      </w:pPr>
      <w:r>
        <w:t xml:space="preserve">   </w:t>
      </w:r>
    </w:p>
    <w:p w:rsidR="00D94727" w:rsidRPr="00302FC8" w:rsidRDefault="00302FC8" w:rsidP="00302FC8">
      <w:pPr>
        <w:spacing w:after="0" w:line="240" w:lineRule="auto"/>
        <w:ind w:firstLine="567"/>
        <w:contextualSpacing/>
        <w:jc w:val="center"/>
        <w:rPr>
          <w:rFonts w:ascii="Times New Roman" w:hAnsi="Times New Roman"/>
          <w:sz w:val="28"/>
          <w:szCs w:val="28"/>
        </w:rPr>
      </w:pPr>
      <w:r>
        <w:rPr>
          <w:rFonts w:ascii="Times New Roman" w:hAnsi="Times New Roman"/>
          <w:sz w:val="28"/>
          <w:szCs w:val="28"/>
        </w:rPr>
        <w:t>5</w:t>
      </w:r>
      <w:r w:rsidR="00D94727" w:rsidRPr="00302FC8">
        <w:rPr>
          <w:rFonts w:ascii="Times New Roman" w:hAnsi="Times New Roman"/>
          <w:sz w:val="28"/>
          <w:szCs w:val="28"/>
        </w:rPr>
        <w:t>. Оценка эффективности расходования бюджетных средств</w:t>
      </w:r>
    </w:p>
    <w:p w:rsidR="00D94727" w:rsidRPr="00302FC8" w:rsidRDefault="001A5A3A" w:rsidP="001A5A3A">
      <w:pPr>
        <w:autoSpaceDE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94727" w:rsidRPr="00302FC8">
        <w:rPr>
          <w:rFonts w:ascii="Times New Roman" w:hAnsi="Times New Roman"/>
          <w:sz w:val="28"/>
          <w:szCs w:val="28"/>
        </w:rPr>
        <w:t xml:space="preserve">Мероприятия, направленные на увеличение показателя охвата дошкольным образованием детей Серафимовичского муниципального района; повышение качества питания в </w:t>
      </w:r>
      <w:r w:rsidR="00302FC8">
        <w:rPr>
          <w:rFonts w:ascii="Times New Roman" w:hAnsi="Times New Roman"/>
          <w:sz w:val="28"/>
          <w:szCs w:val="28"/>
        </w:rPr>
        <w:t>дошкольных образовательных учреждениях</w:t>
      </w:r>
      <w:r w:rsidR="00D94727" w:rsidRPr="00302FC8">
        <w:rPr>
          <w:rFonts w:ascii="Times New Roman" w:hAnsi="Times New Roman"/>
          <w:sz w:val="28"/>
          <w:szCs w:val="28"/>
        </w:rPr>
        <w:t xml:space="preserve"> за счет улучшения материально-технической базы учреждений, оснащение технологическим оборудованием </w:t>
      </w:r>
      <w:r w:rsidR="00302FC8">
        <w:rPr>
          <w:rFonts w:ascii="Times New Roman" w:hAnsi="Times New Roman"/>
          <w:sz w:val="28"/>
          <w:szCs w:val="28"/>
        </w:rPr>
        <w:t>дошкольных образовательных учреждений</w:t>
      </w:r>
      <w:r w:rsidR="00D94727" w:rsidRPr="00302FC8">
        <w:rPr>
          <w:rFonts w:ascii="Times New Roman" w:hAnsi="Times New Roman"/>
          <w:sz w:val="28"/>
          <w:szCs w:val="28"/>
        </w:rPr>
        <w:t>; укрепление здоровья детей; развитие вариативных организационно-правовых форм в системе дошкольного образования Серафимовичского муниципального района</w:t>
      </w:r>
      <w:r w:rsidR="00302FC8">
        <w:rPr>
          <w:rFonts w:ascii="Times New Roman" w:hAnsi="Times New Roman"/>
          <w:sz w:val="28"/>
          <w:szCs w:val="28"/>
        </w:rPr>
        <w:t>.</w:t>
      </w:r>
    </w:p>
    <w:p w:rsidR="00D94727" w:rsidRPr="00302FC8" w:rsidRDefault="001A5A3A" w:rsidP="00302FC8">
      <w:pPr>
        <w:spacing w:after="0" w:line="240" w:lineRule="auto"/>
        <w:jc w:val="both"/>
        <w:rPr>
          <w:rFonts w:ascii="Times New Roman" w:hAnsi="Times New Roman"/>
          <w:sz w:val="28"/>
          <w:szCs w:val="28"/>
        </w:rPr>
      </w:pPr>
      <w:r>
        <w:rPr>
          <w:rFonts w:ascii="Times New Roman" w:hAnsi="Times New Roman"/>
          <w:sz w:val="28"/>
          <w:szCs w:val="28"/>
        </w:rPr>
        <w:t xml:space="preserve">   </w:t>
      </w:r>
      <w:r w:rsidR="00D94727" w:rsidRPr="00302FC8">
        <w:rPr>
          <w:rFonts w:ascii="Times New Roman" w:hAnsi="Times New Roman"/>
          <w:sz w:val="28"/>
          <w:szCs w:val="28"/>
        </w:rPr>
        <w:t xml:space="preserve">Выполнение данных мероприятий позволит создать условия для эффективного использования средств, обеспечения полноты предоставляемых образовательных услуг для максимального развития способностей, склонностей, интересов воспитанников. </w:t>
      </w:r>
    </w:p>
    <w:p w:rsidR="00D94727" w:rsidRPr="00E278D6" w:rsidRDefault="004D5C2B" w:rsidP="00C50781">
      <w:pPr>
        <w:spacing w:after="0" w:line="240" w:lineRule="auto"/>
        <w:jc w:val="center"/>
        <w:rPr>
          <w:rFonts w:ascii="Times New Roman" w:hAnsi="Times New Roman"/>
          <w:sz w:val="28"/>
          <w:szCs w:val="28"/>
        </w:rPr>
      </w:pPr>
      <w:r>
        <w:rPr>
          <w:rFonts w:ascii="Times New Roman" w:hAnsi="Times New Roman"/>
          <w:sz w:val="28"/>
          <w:szCs w:val="28"/>
        </w:rPr>
        <w:t>6</w:t>
      </w:r>
      <w:r w:rsidR="00D94727" w:rsidRPr="00E278D6">
        <w:rPr>
          <w:rFonts w:ascii="Times New Roman" w:hAnsi="Times New Roman"/>
          <w:sz w:val="28"/>
          <w:szCs w:val="28"/>
        </w:rPr>
        <w:t xml:space="preserve">. Методика оценка эффективности </w:t>
      </w:r>
      <w:r w:rsidR="004A4852">
        <w:rPr>
          <w:rFonts w:ascii="Times New Roman" w:hAnsi="Times New Roman"/>
          <w:sz w:val="28"/>
          <w:szCs w:val="28"/>
        </w:rPr>
        <w:t>под</w:t>
      </w:r>
      <w:r w:rsidR="00D94727" w:rsidRPr="00E278D6">
        <w:rPr>
          <w:rFonts w:ascii="Times New Roman" w:hAnsi="Times New Roman"/>
          <w:sz w:val="28"/>
          <w:szCs w:val="28"/>
        </w:rPr>
        <w:t>программы</w:t>
      </w:r>
    </w:p>
    <w:p w:rsidR="00D94727" w:rsidRPr="00E278D6" w:rsidRDefault="00D94727" w:rsidP="00C50781">
      <w:pPr>
        <w:spacing w:after="0" w:line="240" w:lineRule="auto"/>
        <w:jc w:val="both"/>
        <w:rPr>
          <w:rFonts w:ascii="Times New Roman" w:hAnsi="Times New Roman"/>
          <w:b/>
          <w:sz w:val="28"/>
          <w:szCs w:val="28"/>
        </w:rPr>
      </w:pPr>
      <w:r w:rsidRPr="00E278D6">
        <w:rPr>
          <w:rFonts w:ascii="Times New Roman" w:hAnsi="Times New Roman"/>
          <w:sz w:val="28"/>
          <w:szCs w:val="28"/>
        </w:rPr>
        <w:t xml:space="preserve">    Ведомственная целевая </w:t>
      </w:r>
      <w:r w:rsidR="00C50781">
        <w:rPr>
          <w:rFonts w:ascii="Times New Roman" w:hAnsi="Times New Roman"/>
          <w:sz w:val="28"/>
          <w:szCs w:val="28"/>
        </w:rPr>
        <w:t>подпрограмма</w:t>
      </w:r>
      <w:r w:rsidRPr="00E278D6">
        <w:rPr>
          <w:rFonts w:ascii="Times New Roman" w:hAnsi="Times New Roman"/>
          <w:sz w:val="28"/>
          <w:szCs w:val="28"/>
        </w:rPr>
        <w:t xml:space="preserve"> призвана способствовать:</w:t>
      </w:r>
    </w:p>
    <w:p w:rsidR="00D94727" w:rsidRPr="00E278D6" w:rsidRDefault="00D94727" w:rsidP="00C50781">
      <w:pPr>
        <w:spacing w:after="0" w:line="240" w:lineRule="auto"/>
        <w:jc w:val="both"/>
        <w:rPr>
          <w:rFonts w:ascii="Times New Roman" w:hAnsi="Times New Roman"/>
          <w:b/>
          <w:sz w:val="28"/>
          <w:szCs w:val="28"/>
        </w:rPr>
      </w:pPr>
      <w:r w:rsidRPr="00E278D6">
        <w:rPr>
          <w:rFonts w:ascii="Times New Roman" w:hAnsi="Times New Roman"/>
          <w:sz w:val="28"/>
          <w:szCs w:val="28"/>
        </w:rPr>
        <w:t>- повышению качества образовательных услуг и доступности дошкольного образования для всех слоев  населения;</w:t>
      </w:r>
    </w:p>
    <w:p w:rsidR="00D94727" w:rsidRPr="00E278D6" w:rsidRDefault="00D94727" w:rsidP="00C50781">
      <w:pPr>
        <w:autoSpaceDE w:val="0"/>
        <w:spacing w:after="0" w:line="240" w:lineRule="auto"/>
        <w:contextualSpacing/>
        <w:jc w:val="both"/>
        <w:rPr>
          <w:rFonts w:ascii="Times New Roman" w:hAnsi="Times New Roman"/>
          <w:sz w:val="28"/>
          <w:szCs w:val="28"/>
        </w:rPr>
      </w:pPr>
      <w:r w:rsidRPr="00E278D6">
        <w:rPr>
          <w:rFonts w:ascii="Times New Roman" w:hAnsi="Times New Roman"/>
          <w:sz w:val="28"/>
          <w:szCs w:val="28"/>
        </w:rPr>
        <w:t>- развитию новых организационных форм образовательных услуг;</w:t>
      </w:r>
    </w:p>
    <w:p w:rsidR="00D94727" w:rsidRPr="00E278D6" w:rsidRDefault="00D94727" w:rsidP="00C50781">
      <w:pPr>
        <w:autoSpaceDE w:val="0"/>
        <w:spacing w:after="0" w:line="240" w:lineRule="auto"/>
        <w:contextualSpacing/>
        <w:jc w:val="both"/>
        <w:rPr>
          <w:rFonts w:ascii="Times New Roman" w:hAnsi="Times New Roman"/>
          <w:sz w:val="28"/>
          <w:szCs w:val="28"/>
        </w:rPr>
      </w:pPr>
      <w:r w:rsidRPr="00E278D6">
        <w:rPr>
          <w:rFonts w:ascii="Times New Roman" w:hAnsi="Times New Roman"/>
          <w:sz w:val="28"/>
          <w:szCs w:val="28"/>
        </w:rPr>
        <w:t>- обогащению педагогической практики вариативными формами дошкольного образования;</w:t>
      </w:r>
    </w:p>
    <w:p w:rsidR="00D94727" w:rsidRPr="00E278D6" w:rsidRDefault="00D94727" w:rsidP="00C50781">
      <w:pPr>
        <w:autoSpaceDE w:val="0"/>
        <w:spacing w:after="0" w:line="240" w:lineRule="auto"/>
        <w:contextualSpacing/>
        <w:jc w:val="both"/>
        <w:rPr>
          <w:rFonts w:ascii="Times New Roman" w:hAnsi="Times New Roman"/>
          <w:sz w:val="28"/>
          <w:szCs w:val="28"/>
        </w:rPr>
      </w:pPr>
      <w:r w:rsidRPr="00E278D6">
        <w:rPr>
          <w:rFonts w:ascii="Times New Roman" w:hAnsi="Times New Roman"/>
          <w:sz w:val="28"/>
          <w:szCs w:val="28"/>
        </w:rPr>
        <w:t>- охране и укреплению физического и психического здоровья детей.</w:t>
      </w:r>
    </w:p>
    <w:p w:rsidR="00D94727" w:rsidRPr="00380F9C" w:rsidRDefault="00D94727" w:rsidP="00C50781">
      <w:pPr>
        <w:spacing w:after="0" w:line="240" w:lineRule="auto"/>
        <w:contextualSpacing/>
        <w:jc w:val="both"/>
      </w:pPr>
    </w:p>
    <w:p w:rsidR="00D94727" w:rsidRPr="00560F34" w:rsidRDefault="00560F34" w:rsidP="004A4852">
      <w:pPr>
        <w:contextualSpacing/>
        <w:jc w:val="center"/>
        <w:rPr>
          <w:rFonts w:ascii="Times New Roman" w:hAnsi="Times New Roman"/>
          <w:bCs/>
          <w:sz w:val="28"/>
          <w:szCs w:val="28"/>
        </w:rPr>
      </w:pPr>
      <w:r>
        <w:rPr>
          <w:rFonts w:ascii="Times New Roman" w:hAnsi="Times New Roman"/>
          <w:sz w:val="28"/>
          <w:szCs w:val="28"/>
        </w:rPr>
        <w:t>7</w:t>
      </w:r>
      <w:r w:rsidR="00D94727" w:rsidRPr="00560F34">
        <w:rPr>
          <w:rFonts w:ascii="Times New Roman" w:hAnsi="Times New Roman"/>
          <w:sz w:val="28"/>
          <w:szCs w:val="28"/>
        </w:rPr>
        <w:t xml:space="preserve">. </w:t>
      </w:r>
      <w:r w:rsidR="00D94727" w:rsidRPr="00560F34">
        <w:rPr>
          <w:rFonts w:ascii="Times New Roman" w:hAnsi="Times New Roman"/>
          <w:bCs/>
          <w:sz w:val="28"/>
          <w:szCs w:val="28"/>
        </w:rPr>
        <w:t>Обоснование потребностей в необходимых ресурсах</w:t>
      </w:r>
    </w:p>
    <w:p w:rsidR="00D94727" w:rsidRPr="00560F34" w:rsidRDefault="00560F34" w:rsidP="00560F34">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94727" w:rsidRPr="00560F34">
        <w:rPr>
          <w:rFonts w:ascii="Times New Roman" w:hAnsi="Times New Roman"/>
          <w:sz w:val="28"/>
          <w:szCs w:val="28"/>
        </w:rPr>
        <w:t xml:space="preserve">Источником финансирования мероприятий </w:t>
      </w:r>
      <w:r>
        <w:rPr>
          <w:rFonts w:ascii="Times New Roman" w:hAnsi="Times New Roman"/>
          <w:sz w:val="28"/>
          <w:szCs w:val="28"/>
        </w:rPr>
        <w:t>под</w:t>
      </w:r>
      <w:r w:rsidR="00D94727" w:rsidRPr="00560F34">
        <w:rPr>
          <w:rFonts w:ascii="Times New Roman" w:hAnsi="Times New Roman"/>
          <w:sz w:val="28"/>
          <w:szCs w:val="28"/>
        </w:rPr>
        <w:t xml:space="preserve">программы являются средства местного бюджета. Объем финансирования </w:t>
      </w:r>
      <w:r>
        <w:rPr>
          <w:rFonts w:ascii="Times New Roman" w:hAnsi="Times New Roman"/>
          <w:sz w:val="28"/>
          <w:szCs w:val="28"/>
        </w:rPr>
        <w:t>под</w:t>
      </w:r>
      <w:r w:rsidR="00D94727" w:rsidRPr="00560F34">
        <w:rPr>
          <w:rFonts w:ascii="Times New Roman" w:hAnsi="Times New Roman"/>
          <w:sz w:val="28"/>
          <w:szCs w:val="28"/>
        </w:rPr>
        <w:t>программы из местного бюджета на весь период реализации составляет</w:t>
      </w:r>
      <w:r w:rsidR="00D94727" w:rsidRPr="00560F34">
        <w:rPr>
          <w:rFonts w:ascii="Times New Roman" w:hAnsi="Times New Roman"/>
          <w:color w:val="FF0000"/>
          <w:sz w:val="28"/>
          <w:szCs w:val="28"/>
        </w:rPr>
        <w:t xml:space="preserve"> </w:t>
      </w:r>
      <w:r w:rsidR="00C1676A">
        <w:rPr>
          <w:rFonts w:ascii="Times New Roman" w:hAnsi="Times New Roman"/>
          <w:sz w:val="28"/>
          <w:szCs w:val="28"/>
        </w:rPr>
        <w:t>53030,5</w:t>
      </w:r>
      <w:r w:rsidR="00D94727" w:rsidRPr="00560F34">
        <w:rPr>
          <w:rFonts w:ascii="Times New Roman" w:hAnsi="Times New Roman"/>
          <w:sz w:val="28"/>
          <w:szCs w:val="28"/>
        </w:rPr>
        <w:t xml:space="preserve"> тыс. руб.</w:t>
      </w:r>
      <w:r w:rsidR="00D94727" w:rsidRPr="00560F34">
        <w:rPr>
          <w:rFonts w:ascii="Times New Roman" w:hAnsi="Times New Roman"/>
          <w:color w:val="FF0000"/>
          <w:sz w:val="28"/>
          <w:szCs w:val="28"/>
        </w:rPr>
        <w:t xml:space="preserve"> </w:t>
      </w:r>
      <w:r w:rsidR="00D94727" w:rsidRPr="00560F34">
        <w:rPr>
          <w:rFonts w:ascii="Times New Roman" w:hAnsi="Times New Roman"/>
          <w:sz w:val="28"/>
          <w:szCs w:val="28"/>
        </w:rPr>
        <w:t xml:space="preserve">Структура  расходов по реализации </w:t>
      </w:r>
      <w:r>
        <w:rPr>
          <w:rFonts w:ascii="Times New Roman" w:hAnsi="Times New Roman"/>
          <w:sz w:val="28"/>
          <w:szCs w:val="28"/>
        </w:rPr>
        <w:t>под</w:t>
      </w:r>
      <w:r w:rsidR="00D94727" w:rsidRPr="00560F34">
        <w:rPr>
          <w:rFonts w:ascii="Times New Roman" w:hAnsi="Times New Roman"/>
          <w:sz w:val="28"/>
          <w:szCs w:val="28"/>
        </w:rPr>
        <w:t>программы включает  в себя ассигнования на содержание подведомственных учреждений.</w:t>
      </w:r>
    </w:p>
    <w:p w:rsidR="00D94727" w:rsidRPr="00560F34" w:rsidRDefault="00560F34" w:rsidP="00560F34">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94727" w:rsidRPr="00560F34">
        <w:rPr>
          <w:rFonts w:ascii="Times New Roman" w:hAnsi="Times New Roman"/>
          <w:sz w:val="28"/>
          <w:szCs w:val="28"/>
        </w:rPr>
        <w:t>Учитывая, что достижение программных  задач  требует выполнения комплекса взаимосвязанных приоритетных мероприятий, обоснование ресурсного обеспечения следует рассматривать в разрезе мероприятий.</w:t>
      </w:r>
    </w:p>
    <w:p w:rsidR="00D94727" w:rsidRPr="00560F34" w:rsidRDefault="00560F34" w:rsidP="00560F34">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94727" w:rsidRPr="00560F34">
        <w:rPr>
          <w:rFonts w:ascii="Times New Roman" w:hAnsi="Times New Roman"/>
          <w:sz w:val="28"/>
          <w:szCs w:val="28"/>
        </w:rPr>
        <w:t>Мероприятия включают в себя:</w:t>
      </w:r>
    </w:p>
    <w:p w:rsidR="00D94727" w:rsidRPr="00560F34" w:rsidRDefault="00D94727" w:rsidP="00560F34">
      <w:pPr>
        <w:spacing w:after="0" w:line="240" w:lineRule="auto"/>
        <w:contextualSpacing/>
        <w:jc w:val="both"/>
        <w:rPr>
          <w:rFonts w:ascii="Times New Roman" w:hAnsi="Times New Roman"/>
          <w:sz w:val="28"/>
          <w:szCs w:val="28"/>
        </w:rPr>
      </w:pPr>
      <w:r w:rsidRPr="00560F34">
        <w:rPr>
          <w:rFonts w:ascii="Times New Roman" w:hAnsi="Times New Roman"/>
          <w:sz w:val="28"/>
          <w:szCs w:val="28"/>
        </w:rPr>
        <w:t>- оплату труда работников бюджетной сферы;</w:t>
      </w:r>
    </w:p>
    <w:p w:rsidR="00D94727" w:rsidRPr="00560F34" w:rsidRDefault="00D94727" w:rsidP="00560F34">
      <w:pPr>
        <w:spacing w:after="0" w:line="240" w:lineRule="auto"/>
        <w:contextualSpacing/>
        <w:jc w:val="both"/>
        <w:rPr>
          <w:rFonts w:ascii="Times New Roman" w:hAnsi="Times New Roman"/>
          <w:sz w:val="28"/>
          <w:szCs w:val="28"/>
        </w:rPr>
      </w:pPr>
      <w:r w:rsidRPr="00560F34">
        <w:rPr>
          <w:rFonts w:ascii="Times New Roman" w:hAnsi="Times New Roman"/>
          <w:sz w:val="28"/>
          <w:szCs w:val="28"/>
        </w:rPr>
        <w:lastRenderedPageBreak/>
        <w:t>- перечисление всех налогов в бюджет;</w:t>
      </w:r>
    </w:p>
    <w:p w:rsidR="00D94727" w:rsidRPr="00560F34" w:rsidRDefault="00D94727" w:rsidP="00560F34">
      <w:pPr>
        <w:spacing w:after="0" w:line="240" w:lineRule="auto"/>
        <w:contextualSpacing/>
        <w:jc w:val="both"/>
        <w:rPr>
          <w:rFonts w:ascii="Times New Roman" w:hAnsi="Times New Roman"/>
          <w:sz w:val="28"/>
          <w:szCs w:val="28"/>
        </w:rPr>
      </w:pPr>
      <w:r w:rsidRPr="00560F34">
        <w:rPr>
          <w:rFonts w:ascii="Times New Roman" w:hAnsi="Times New Roman"/>
          <w:sz w:val="28"/>
          <w:szCs w:val="28"/>
        </w:rPr>
        <w:t>- расходы на оплату товаров,  работ, услуг в соответствии с утвержденной сметой;</w:t>
      </w:r>
    </w:p>
    <w:p w:rsidR="00D94727" w:rsidRPr="00560F34" w:rsidRDefault="00D94727" w:rsidP="00560F34">
      <w:pPr>
        <w:spacing w:after="0" w:line="240" w:lineRule="auto"/>
        <w:contextualSpacing/>
        <w:jc w:val="both"/>
        <w:rPr>
          <w:rFonts w:ascii="Times New Roman" w:hAnsi="Times New Roman"/>
          <w:sz w:val="28"/>
          <w:szCs w:val="28"/>
        </w:rPr>
      </w:pPr>
      <w:r w:rsidRPr="00560F34">
        <w:rPr>
          <w:rFonts w:ascii="Times New Roman" w:hAnsi="Times New Roman"/>
          <w:sz w:val="28"/>
          <w:szCs w:val="28"/>
        </w:rPr>
        <w:t>- компенсационные выплаты работникам в соответствии с законом РФ;</w:t>
      </w:r>
    </w:p>
    <w:p w:rsidR="00D94727" w:rsidRPr="00560F34" w:rsidRDefault="00D94727" w:rsidP="00560F34">
      <w:pPr>
        <w:spacing w:after="0" w:line="240" w:lineRule="auto"/>
        <w:contextualSpacing/>
        <w:jc w:val="both"/>
        <w:rPr>
          <w:rFonts w:ascii="Times New Roman" w:hAnsi="Times New Roman"/>
          <w:sz w:val="28"/>
          <w:szCs w:val="28"/>
        </w:rPr>
      </w:pPr>
      <w:r w:rsidRPr="00560F34">
        <w:rPr>
          <w:rFonts w:ascii="Times New Roman" w:hAnsi="Times New Roman"/>
          <w:sz w:val="28"/>
          <w:szCs w:val="28"/>
        </w:rPr>
        <w:t>- кадровое обеспечение;</w:t>
      </w:r>
    </w:p>
    <w:p w:rsidR="00D94727" w:rsidRPr="00560F34" w:rsidRDefault="00D94727" w:rsidP="00560F34">
      <w:pPr>
        <w:spacing w:after="0" w:line="240" w:lineRule="auto"/>
        <w:contextualSpacing/>
        <w:jc w:val="both"/>
        <w:rPr>
          <w:rFonts w:ascii="Times New Roman" w:hAnsi="Times New Roman"/>
          <w:sz w:val="28"/>
          <w:szCs w:val="28"/>
        </w:rPr>
      </w:pPr>
      <w:r w:rsidRPr="00560F34">
        <w:rPr>
          <w:rFonts w:ascii="Times New Roman" w:hAnsi="Times New Roman"/>
          <w:sz w:val="28"/>
          <w:szCs w:val="28"/>
        </w:rPr>
        <w:t>- ремонтные работы;</w:t>
      </w:r>
    </w:p>
    <w:p w:rsidR="00D94727" w:rsidRPr="00560F34" w:rsidRDefault="00D94727" w:rsidP="00560F34">
      <w:pPr>
        <w:spacing w:after="0" w:line="240" w:lineRule="auto"/>
        <w:contextualSpacing/>
        <w:jc w:val="both"/>
        <w:rPr>
          <w:rFonts w:ascii="Times New Roman" w:hAnsi="Times New Roman"/>
          <w:sz w:val="28"/>
          <w:szCs w:val="28"/>
        </w:rPr>
      </w:pPr>
      <w:r w:rsidRPr="00560F34">
        <w:rPr>
          <w:rFonts w:ascii="Times New Roman" w:hAnsi="Times New Roman"/>
          <w:sz w:val="28"/>
          <w:szCs w:val="28"/>
        </w:rPr>
        <w:t>- приобретение технологического оборудования, мебели, мягкого инвентаря, спортивного инвентаря и хозяйственные расходы;</w:t>
      </w:r>
    </w:p>
    <w:p w:rsidR="00D94727" w:rsidRPr="00560F34" w:rsidRDefault="00D94727" w:rsidP="00560F34">
      <w:pPr>
        <w:spacing w:after="0" w:line="240" w:lineRule="auto"/>
        <w:contextualSpacing/>
        <w:jc w:val="both"/>
        <w:rPr>
          <w:rFonts w:ascii="Times New Roman" w:hAnsi="Times New Roman"/>
          <w:sz w:val="28"/>
          <w:szCs w:val="28"/>
        </w:rPr>
      </w:pPr>
      <w:r w:rsidRPr="00560F34">
        <w:rPr>
          <w:rFonts w:ascii="Times New Roman" w:hAnsi="Times New Roman"/>
          <w:sz w:val="28"/>
          <w:szCs w:val="28"/>
        </w:rPr>
        <w:t xml:space="preserve">- оплата коммунальных услуг; </w:t>
      </w:r>
    </w:p>
    <w:p w:rsidR="00D94727" w:rsidRPr="00560F34" w:rsidRDefault="00D94727" w:rsidP="00560F34">
      <w:pPr>
        <w:spacing w:after="0" w:line="240" w:lineRule="auto"/>
        <w:contextualSpacing/>
        <w:jc w:val="both"/>
        <w:rPr>
          <w:rFonts w:ascii="Times New Roman" w:hAnsi="Times New Roman"/>
          <w:sz w:val="28"/>
          <w:szCs w:val="28"/>
        </w:rPr>
      </w:pPr>
      <w:r w:rsidRPr="00560F34">
        <w:rPr>
          <w:rFonts w:ascii="Times New Roman" w:hAnsi="Times New Roman"/>
          <w:sz w:val="28"/>
          <w:szCs w:val="28"/>
        </w:rPr>
        <w:t>- работы по содержанию и ремонту зданий, сооружений образовательных учреждений;</w:t>
      </w:r>
    </w:p>
    <w:p w:rsidR="00D94727" w:rsidRPr="00560F34" w:rsidRDefault="00D94727" w:rsidP="00560F34">
      <w:pPr>
        <w:spacing w:after="0" w:line="240" w:lineRule="auto"/>
        <w:contextualSpacing/>
        <w:jc w:val="both"/>
        <w:rPr>
          <w:rFonts w:ascii="Times New Roman" w:hAnsi="Times New Roman"/>
          <w:sz w:val="28"/>
          <w:szCs w:val="28"/>
        </w:rPr>
      </w:pPr>
      <w:r w:rsidRPr="00560F34">
        <w:rPr>
          <w:rFonts w:ascii="Times New Roman" w:hAnsi="Times New Roman"/>
          <w:sz w:val="28"/>
          <w:szCs w:val="28"/>
        </w:rPr>
        <w:t>- благоустройство территорий образовательных учреждений.</w:t>
      </w:r>
    </w:p>
    <w:p w:rsidR="00D94727" w:rsidRPr="00560F34" w:rsidRDefault="00560F34" w:rsidP="00560F34">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94727" w:rsidRPr="00560F34">
        <w:rPr>
          <w:rFonts w:ascii="Times New Roman" w:hAnsi="Times New Roman"/>
          <w:sz w:val="28"/>
          <w:szCs w:val="28"/>
        </w:rPr>
        <w:t>Таким образом, общий объем финансирования ведомственной целевой программы позволит обеспечить реализацию мероприятий.</w:t>
      </w:r>
    </w:p>
    <w:p w:rsidR="00D94727" w:rsidRDefault="00D94727" w:rsidP="00D94727">
      <w:pPr>
        <w:contextualSpacing/>
        <w:jc w:val="both"/>
        <w:rPr>
          <w:b/>
        </w:rPr>
      </w:pPr>
    </w:p>
    <w:p w:rsidR="002D62FA" w:rsidRDefault="002D62FA" w:rsidP="005C22F2">
      <w:pPr>
        <w:pStyle w:val="ConsPlusNormal"/>
        <w:jc w:val="center"/>
        <w:outlineLvl w:val="1"/>
        <w:rPr>
          <w:rFonts w:ascii="Times New Roman" w:hAnsi="Times New Roman" w:cs="Times New Roman"/>
          <w:sz w:val="28"/>
          <w:szCs w:val="28"/>
        </w:rPr>
      </w:pPr>
      <w:r w:rsidRPr="0038155C">
        <w:rPr>
          <w:rFonts w:ascii="Times New Roman" w:hAnsi="Times New Roman" w:cs="Times New Roman"/>
          <w:sz w:val="28"/>
          <w:szCs w:val="28"/>
        </w:rPr>
        <w:t>Подпрограмма</w:t>
      </w:r>
    </w:p>
    <w:p w:rsidR="002D62FA" w:rsidRDefault="002D62FA" w:rsidP="005C22F2">
      <w:pPr>
        <w:pStyle w:val="ConsPlusNormal"/>
        <w:jc w:val="center"/>
        <w:outlineLvl w:val="1"/>
      </w:pPr>
      <w:r>
        <w:rPr>
          <w:rFonts w:ascii="Times New Roman" w:hAnsi="Times New Roman" w:cs="Times New Roman"/>
          <w:sz w:val="28"/>
          <w:szCs w:val="28"/>
        </w:rPr>
        <w:t>«</w:t>
      </w:r>
      <w:r w:rsidR="00730DAD">
        <w:rPr>
          <w:rFonts w:ascii="Times New Roman" w:hAnsi="Times New Roman" w:cs="Times New Roman"/>
          <w:sz w:val="28"/>
          <w:szCs w:val="28"/>
        </w:rPr>
        <w:t>Общее</w:t>
      </w:r>
      <w:r>
        <w:rPr>
          <w:rFonts w:ascii="Times New Roman" w:hAnsi="Times New Roman" w:cs="Times New Roman"/>
          <w:sz w:val="28"/>
          <w:szCs w:val="28"/>
        </w:rPr>
        <w:t xml:space="preserve"> образование»</w:t>
      </w:r>
    </w:p>
    <w:p w:rsidR="005C22F2" w:rsidRDefault="002D62FA" w:rsidP="005C22F2">
      <w:pPr>
        <w:pStyle w:val="ConsPlusNormal"/>
        <w:jc w:val="center"/>
        <w:outlineLvl w:val="1"/>
      </w:pPr>
      <w:r w:rsidRPr="006678B0">
        <w:rPr>
          <w:rFonts w:ascii="Times New Roman" w:hAnsi="Times New Roman"/>
          <w:sz w:val="28"/>
          <w:szCs w:val="28"/>
        </w:rPr>
        <w:t>П</w:t>
      </w:r>
      <w:r>
        <w:rPr>
          <w:rFonts w:ascii="Times New Roman" w:hAnsi="Times New Roman"/>
          <w:sz w:val="28"/>
          <w:szCs w:val="28"/>
        </w:rPr>
        <w:t xml:space="preserve">аспорт подпрограммы </w:t>
      </w:r>
      <w:r w:rsidR="005C22F2">
        <w:rPr>
          <w:rFonts w:ascii="Times New Roman" w:hAnsi="Times New Roman" w:cs="Times New Roman"/>
          <w:sz w:val="28"/>
          <w:szCs w:val="28"/>
        </w:rPr>
        <w:t>«Общее образование»</w:t>
      </w:r>
    </w:p>
    <w:p w:rsidR="002D62FA" w:rsidRPr="006678B0" w:rsidRDefault="002D62FA" w:rsidP="002D62FA">
      <w:pPr>
        <w:pStyle w:val="ConsPlusNonformat"/>
        <w:widowControl/>
        <w:jc w:val="center"/>
        <w:rPr>
          <w:rFonts w:ascii="Times New Roman" w:hAnsi="Times New Roman"/>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7513"/>
      </w:tblGrid>
      <w:tr w:rsidR="002D62FA" w:rsidTr="00227802">
        <w:tc>
          <w:tcPr>
            <w:tcW w:w="2693" w:type="dxa"/>
          </w:tcPr>
          <w:p w:rsidR="002D62FA" w:rsidRPr="00E22D0E" w:rsidRDefault="002D62FA" w:rsidP="00227802">
            <w:pPr>
              <w:spacing w:after="0" w:line="240" w:lineRule="auto"/>
              <w:rPr>
                <w:rFonts w:ascii="Times New Roman" w:hAnsi="Times New Roman"/>
                <w:sz w:val="28"/>
                <w:szCs w:val="28"/>
              </w:rPr>
            </w:pPr>
            <w:r w:rsidRPr="00E22D0E">
              <w:rPr>
                <w:rFonts w:ascii="Times New Roman" w:hAnsi="Times New Roman"/>
                <w:sz w:val="28"/>
                <w:szCs w:val="28"/>
              </w:rPr>
              <w:t xml:space="preserve">Наименование главного распорядителя средств районного бюджета          </w:t>
            </w:r>
          </w:p>
        </w:tc>
        <w:tc>
          <w:tcPr>
            <w:tcW w:w="7513" w:type="dxa"/>
          </w:tcPr>
          <w:p w:rsidR="002D62FA" w:rsidRPr="00E22D0E" w:rsidRDefault="002D62FA" w:rsidP="00227802">
            <w:pPr>
              <w:spacing w:after="0" w:line="240" w:lineRule="auto"/>
              <w:jc w:val="both"/>
              <w:rPr>
                <w:rFonts w:ascii="Times New Roman" w:hAnsi="Times New Roman"/>
                <w:sz w:val="28"/>
                <w:szCs w:val="28"/>
              </w:rPr>
            </w:pPr>
            <w:r>
              <w:rPr>
                <w:rFonts w:ascii="Times New Roman" w:hAnsi="Times New Roman"/>
                <w:sz w:val="28"/>
                <w:szCs w:val="28"/>
              </w:rPr>
              <w:t>А</w:t>
            </w:r>
            <w:r w:rsidRPr="00E22D0E">
              <w:rPr>
                <w:rFonts w:ascii="Times New Roman" w:hAnsi="Times New Roman"/>
                <w:sz w:val="28"/>
                <w:szCs w:val="28"/>
              </w:rPr>
              <w:t>дминистраци</w:t>
            </w:r>
            <w:r>
              <w:rPr>
                <w:rFonts w:ascii="Times New Roman" w:hAnsi="Times New Roman"/>
                <w:sz w:val="28"/>
                <w:szCs w:val="28"/>
              </w:rPr>
              <w:t xml:space="preserve">я </w:t>
            </w:r>
            <w:r w:rsidRPr="00E22D0E">
              <w:rPr>
                <w:rFonts w:ascii="Times New Roman" w:hAnsi="Times New Roman"/>
                <w:sz w:val="28"/>
                <w:szCs w:val="28"/>
              </w:rPr>
              <w:t>Серафимовичского муниципального района</w:t>
            </w:r>
            <w:r>
              <w:rPr>
                <w:rFonts w:ascii="Times New Roman" w:hAnsi="Times New Roman"/>
                <w:sz w:val="28"/>
                <w:szCs w:val="28"/>
              </w:rPr>
              <w:t xml:space="preserve"> Волгоградской области (далее – администрация Серафимовичского муниципального района)</w:t>
            </w:r>
          </w:p>
          <w:p w:rsidR="002D62FA" w:rsidRPr="00E22D0E" w:rsidRDefault="002D62FA" w:rsidP="00227802">
            <w:pPr>
              <w:pStyle w:val="ConsPlusNonformat"/>
              <w:widowControl/>
              <w:rPr>
                <w:rFonts w:ascii="Times New Roman" w:hAnsi="Times New Roman"/>
                <w:sz w:val="28"/>
                <w:szCs w:val="28"/>
              </w:rPr>
            </w:pPr>
          </w:p>
        </w:tc>
      </w:tr>
      <w:tr w:rsidR="002D62FA" w:rsidTr="00227802">
        <w:tc>
          <w:tcPr>
            <w:tcW w:w="2693" w:type="dxa"/>
          </w:tcPr>
          <w:p w:rsidR="002D62FA" w:rsidRPr="00E22D0E" w:rsidRDefault="002D62FA" w:rsidP="00227802">
            <w:pPr>
              <w:spacing w:after="0" w:line="240" w:lineRule="auto"/>
              <w:rPr>
                <w:rFonts w:ascii="Times New Roman" w:hAnsi="Times New Roman"/>
                <w:sz w:val="28"/>
                <w:szCs w:val="28"/>
              </w:rPr>
            </w:pPr>
            <w:r w:rsidRPr="00E22D0E">
              <w:rPr>
                <w:rFonts w:ascii="Times New Roman" w:hAnsi="Times New Roman"/>
                <w:sz w:val="28"/>
                <w:szCs w:val="28"/>
              </w:rPr>
              <w:t>Цел</w:t>
            </w:r>
            <w:r>
              <w:rPr>
                <w:rFonts w:ascii="Times New Roman" w:hAnsi="Times New Roman"/>
                <w:sz w:val="28"/>
                <w:szCs w:val="28"/>
              </w:rPr>
              <w:t>ь подпрограммы</w:t>
            </w:r>
            <w:r w:rsidRPr="00E22D0E">
              <w:rPr>
                <w:rFonts w:ascii="Times New Roman" w:hAnsi="Times New Roman"/>
                <w:sz w:val="28"/>
                <w:szCs w:val="28"/>
              </w:rPr>
              <w:t xml:space="preserve">              </w:t>
            </w:r>
          </w:p>
          <w:p w:rsidR="002D62FA" w:rsidRPr="00E22D0E" w:rsidRDefault="002D62FA" w:rsidP="00227802">
            <w:pPr>
              <w:pStyle w:val="ConsPlusNonformat"/>
              <w:widowControl/>
              <w:rPr>
                <w:rFonts w:ascii="Times New Roman" w:hAnsi="Times New Roman"/>
                <w:sz w:val="28"/>
                <w:szCs w:val="28"/>
              </w:rPr>
            </w:pPr>
          </w:p>
        </w:tc>
        <w:tc>
          <w:tcPr>
            <w:tcW w:w="7513" w:type="dxa"/>
          </w:tcPr>
          <w:p w:rsidR="00402706" w:rsidRPr="00402706" w:rsidRDefault="00402706" w:rsidP="00402706">
            <w:pPr>
              <w:spacing w:after="0" w:line="240" w:lineRule="auto"/>
              <w:contextualSpacing/>
              <w:rPr>
                <w:rFonts w:ascii="Times New Roman" w:hAnsi="Times New Roman"/>
                <w:sz w:val="28"/>
                <w:szCs w:val="28"/>
              </w:rPr>
            </w:pPr>
            <w:r>
              <w:rPr>
                <w:rFonts w:ascii="Times New Roman" w:hAnsi="Times New Roman"/>
                <w:sz w:val="28"/>
                <w:szCs w:val="28"/>
              </w:rPr>
              <w:t>О</w:t>
            </w:r>
            <w:r w:rsidRPr="00402706">
              <w:rPr>
                <w:rFonts w:ascii="Times New Roman" w:hAnsi="Times New Roman"/>
                <w:sz w:val="28"/>
                <w:szCs w:val="28"/>
              </w:rPr>
              <w:t xml:space="preserve">беспечение эффективного функционирования и развития системы образования в </w:t>
            </w:r>
            <w:proofErr w:type="spellStart"/>
            <w:r>
              <w:rPr>
                <w:rFonts w:ascii="Times New Roman" w:hAnsi="Times New Roman"/>
                <w:sz w:val="28"/>
                <w:szCs w:val="28"/>
              </w:rPr>
              <w:t>Серафимовичском</w:t>
            </w:r>
            <w:proofErr w:type="spellEnd"/>
            <w:r>
              <w:rPr>
                <w:rFonts w:ascii="Times New Roman" w:hAnsi="Times New Roman"/>
                <w:sz w:val="28"/>
                <w:szCs w:val="28"/>
              </w:rPr>
              <w:t xml:space="preserve"> </w:t>
            </w:r>
            <w:r w:rsidRPr="00402706">
              <w:rPr>
                <w:rFonts w:ascii="Times New Roman" w:hAnsi="Times New Roman"/>
                <w:sz w:val="28"/>
                <w:szCs w:val="28"/>
              </w:rPr>
              <w:t>районе</w:t>
            </w:r>
            <w:r>
              <w:rPr>
                <w:rFonts w:ascii="Times New Roman" w:hAnsi="Times New Roman"/>
                <w:sz w:val="28"/>
                <w:szCs w:val="28"/>
              </w:rPr>
              <w:t>.</w:t>
            </w:r>
          </w:p>
          <w:p w:rsidR="002D62FA" w:rsidRPr="00E22D0E" w:rsidRDefault="002D62FA" w:rsidP="00730DAD">
            <w:pPr>
              <w:spacing w:after="0" w:line="240" w:lineRule="auto"/>
              <w:jc w:val="both"/>
              <w:rPr>
                <w:rFonts w:ascii="Times New Roman" w:hAnsi="Times New Roman"/>
                <w:sz w:val="28"/>
                <w:szCs w:val="28"/>
              </w:rPr>
            </w:pPr>
          </w:p>
        </w:tc>
      </w:tr>
      <w:tr w:rsidR="002D62FA" w:rsidTr="00227802">
        <w:tc>
          <w:tcPr>
            <w:tcW w:w="2693" w:type="dxa"/>
          </w:tcPr>
          <w:p w:rsidR="002D62FA" w:rsidRPr="00E22D0E" w:rsidRDefault="002D62FA" w:rsidP="00227802">
            <w:pPr>
              <w:spacing w:after="0" w:line="240" w:lineRule="auto"/>
              <w:rPr>
                <w:rFonts w:ascii="Times New Roman" w:hAnsi="Times New Roman"/>
                <w:sz w:val="28"/>
                <w:szCs w:val="28"/>
              </w:rPr>
            </w:pPr>
            <w:r>
              <w:rPr>
                <w:rFonts w:ascii="Times New Roman" w:hAnsi="Times New Roman"/>
                <w:sz w:val="28"/>
                <w:szCs w:val="28"/>
              </w:rPr>
              <w:t xml:space="preserve">Задачи </w:t>
            </w:r>
            <w:r w:rsidR="00402706">
              <w:rPr>
                <w:rFonts w:ascii="Times New Roman" w:hAnsi="Times New Roman"/>
                <w:sz w:val="28"/>
                <w:szCs w:val="28"/>
              </w:rPr>
              <w:t>подпрограммы</w:t>
            </w:r>
          </w:p>
        </w:tc>
        <w:tc>
          <w:tcPr>
            <w:tcW w:w="7513" w:type="dxa"/>
          </w:tcPr>
          <w:p w:rsidR="00A14FD2" w:rsidRPr="00A14FD2" w:rsidRDefault="002D62FA" w:rsidP="00A14FD2">
            <w:pPr>
              <w:spacing w:after="0" w:line="240" w:lineRule="auto"/>
              <w:contextualSpacing/>
              <w:jc w:val="both"/>
              <w:rPr>
                <w:rFonts w:ascii="Times New Roman" w:hAnsi="Times New Roman"/>
                <w:sz w:val="28"/>
                <w:szCs w:val="28"/>
              </w:rPr>
            </w:pPr>
            <w:r>
              <w:rPr>
                <w:rFonts w:ascii="Times New Roman" w:hAnsi="Times New Roman"/>
                <w:sz w:val="28"/>
                <w:szCs w:val="28"/>
              </w:rPr>
              <w:t>-</w:t>
            </w:r>
            <w:r w:rsidR="00A14FD2" w:rsidRPr="00A14FD2">
              <w:rPr>
                <w:rFonts w:ascii="Times New Roman" w:hAnsi="Times New Roman"/>
                <w:sz w:val="28"/>
                <w:szCs w:val="28"/>
              </w:rPr>
              <w:t>обеспечение деятельности учреждений образования Серафимовичского  муниципального района;</w:t>
            </w:r>
          </w:p>
          <w:p w:rsidR="00A14FD2" w:rsidRPr="00A14FD2" w:rsidRDefault="00A14FD2" w:rsidP="00A14FD2">
            <w:pPr>
              <w:spacing w:after="0" w:line="240" w:lineRule="auto"/>
              <w:contextualSpacing/>
              <w:jc w:val="both"/>
              <w:rPr>
                <w:rFonts w:ascii="Times New Roman" w:hAnsi="Times New Roman"/>
                <w:sz w:val="28"/>
                <w:szCs w:val="28"/>
              </w:rPr>
            </w:pPr>
            <w:r w:rsidRPr="00A14FD2">
              <w:rPr>
                <w:rFonts w:ascii="Times New Roman" w:hAnsi="Times New Roman"/>
                <w:sz w:val="28"/>
                <w:szCs w:val="28"/>
              </w:rPr>
              <w:t>- совершенствование содержания и технологий образования;</w:t>
            </w:r>
          </w:p>
          <w:p w:rsidR="00A14FD2" w:rsidRPr="00A14FD2" w:rsidRDefault="00A14FD2" w:rsidP="00A14FD2">
            <w:pPr>
              <w:spacing w:after="0" w:line="240" w:lineRule="auto"/>
              <w:contextualSpacing/>
              <w:jc w:val="both"/>
              <w:rPr>
                <w:rFonts w:ascii="Times New Roman" w:hAnsi="Times New Roman"/>
                <w:sz w:val="28"/>
                <w:szCs w:val="28"/>
              </w:rPr>
            </w:pPr>
            <w:r w:rsidRPr="00A14FD2">
              <w:rPr>
                <w:rFonts w:ascii="Times New Roman" w:hAnsi="Times New Roman"/>
                <w:sz w:val="28"/>
                <w:szCs w:val="28"/>
              </w:rPr>
              <w:t>- развитие системы обеспечения качества образовательных услуг;</w:t>
            </w:r>
          </w:p>
          <w:p w:rsidR="00A14FD2" w:rsidRPr="00A14FD2" w:rsidRDefault="00A14FD2" w:rsidP="00A14FD2">
            <w:pPr>
              <w:spacing w:after="0" w:line="240" w:lineRule="auto"/>
              <w:contextualSpacing/>
              <w:jc w:val="both"/>
              <w:rPr>
                <w:rFonts w:ascii="Times New Roman" w:hAnsi="Times New Roman"/>
                <w:sz w:val="28"/>
                <w:szCs w:val="28"/>
              </w:rPr>
            </w:pPr>
            <w:r w:rsidRPr="00A14FD2">
              <w:rPr>
                <w:rFonts w:ascii="Times New Roman" w:hAnsi="Times New Roman"/>
                <w:sz w:val="28"/>
                <w:szCs w:val="28"/>
              </w:rPr>
              <w:t>- обеспечение эффективности управления муниципальной системой образования;</w:t>
            </w:r>
          </w:p>
          <w:p w:rsidR="00A14FD2" w:rsidRPr="00A14FD2" w:rsidRDefault="00A14FD2" w:rsidP="00A14FD2">
            <w:pPr>
              <w:spacing w:after="0" w:line="240" w:lineRule="auto"/>
              <w:contextualSpacing/>
              <w:jc w:val="both"/>
              <w:rPr>
                <w:rFonts w:ascii="Times New Roman" w:hAnsi="Times New Roman"/>
                <w:sz w:val="28"/>
                <w:szCs w:val="28"/>
              </w:rPr>
            </w:pPr>
            <w:r w:rsidRPr="00A14FD2">
              <w:rPr>
                <w:rFonts w:ascii="Times New Roman" w:hAnsi="Times New Roman"/>
                <w:sz w:val="28"/>
                <w:szCs w:val="28"/>
              </w:rPr>
              <w:t>- повышение  профессионального  уровня педагогических и управленческих кадров;</w:t>
            </w:r>
          </w:p>
          <w:p w:rsidR="00A14FD2" w:rsidRPr="00A14FD2" w:rsidRDefault="00A14FD2" w:rsidP="00A14FD2">
            <w:pPr>
              <w:spacing w:after="0" w:line="240" w:lineRule="auto"/>
              <w:contextualSpacing/>
              <w:jc w:val="both"/>
              <w:rPr>
                <w:rFonts w:ascii="Times New Roman" w:hAnsi="Times New Roman"/>
                <w:sz w:val="28"/>
                <w:szCs w:val="28"/>
              </w:rPr>
            </w:pPr>
            <w:r w:rsidRPr="00A14FD2">
              <w:rPr>
                <w:rFonts w:ascii="Times New Roman" w:hAnsi="Times New Roman"/>
                <w:sz w:val="28"/>
                <w:szCs w:val="28"/>
              </w:rPr>
              <w:t>- обновление материально-технической базы учреждений образования;</w:t>
            </w:r>
          </w:p>
          <w:p w:rsidR="002D62FA" w:rsidRPr="00D766F5" w:rsidRDefault="00A14FD2" w:rsidP="00A14FD2">
            <w:pPr>
              <w:autoSpaceDE w:val="0"/>
              <w:spacing w:after="0" w:line="240" w:lineRule="auto"/>
              <w:contextualSpacing/>
              <w:jc w:val="both"/>
              <w:rPr>
                <w:rFonts w:ascii="Times New Roman" w:hAnsi="Times New Roman"/>
                <w:sz w:val="28"/>
                <w:szCs w:val="28"/>
              </w:rPr>
            </w:pPr>
            <w:r w:rsidRPr="00A14FD2">
              <w:rPr>
                <w:rFonts w:ascii="Times New Roman" w:hAnsi="Times New Roman"/>
                <w:sz w:val="28"/>
                <w:szCs w:val="28"/>
              </w:rPr>
              <w:t>- повышение эффективности расходования бюджетных средств путем целевого финансирования мероприятий</w:t>
            </w:r>
          </w:p>
        </w:tc>
      </w:tr>
      <w:tr w:rsidR="002D62FA" w:rsidTr="00227802">
        <w:tc>
          <w:tcPr>
            <w:tcW w:w="2693" w:type="dxa"/>
          </w:tcPr>
          <w:p w:rsidR="002D62FA" w:rsidRPr="00E22D0E" w:rsidRDefault="002D62FA" w:rsidP="00227802">
            <w:pPr>
              <w:spacing w:after="0" w:line="240" w:lineRule="auto"/>
              <w:rPr>
                <w:rFonts w:ascii="Times New Roman" w:hAnsi="Times New Roman"/>
                <w:sz w:val="28"/>
                <w:szCs w:val="28"/>
              </w:rPr>
            </w:pPr>
            <w:r w:rsidRPr="00E22D0E">
              <w:rPr>
                <w:rFonts w:ascii="Times New Roman" w:hAnsi="Times New Roman"/>
                <w:sz w:val="28"/>
                <w:szCs w:val="28"/>
              </w:rPr>
              <w:t xml:space="preserve">Целевые индикаторы и основные показатели   деятельности </w:t>
            </w:r>
          </w:p>
          <w:p w:rsidR="002D62FA" w:rsidRPr="00E22D0E" w:rsidRDefault="002D62FA" w:rsidP="00227802">
            <w:pPr>
              <w:pStyle w:val="ConsPlusNonformat"/>
              <w:widowControl/>
              <w:rPr>
                <w:rFonts w:ascii="Times New Roman" w:hAnsi="Times New Roman"/>
                <w:sz w:val="28"/>
                <w:szCs w:val="28"/>
              </w:rPr>
            </w:pPr>
          </w:p>
        </w:tc>
        <w:tc>
          <w:tcPr>
            <w:tcW w:w="7513" w:type="dxa"/>
          </w:tcPr>
          <w:p w:rsidR="00A14FD2" w:rsidRPr="00A14FD2" w:rsidRDefault="00A14FD2" w:rsidP="00A14FD2">
            <w:pPr>
              <w:suppressAutoHyphens/>
              <w:snapToGrid w:val="0"/>
              <w:spacing w:after="0" w:line="240" w:lineRule="auto"/>
              <w:contextualSpacing/>
              <w:jc w:val="both"/>
              <w:rPr>
                <w:rFonts w:ascii="Times New Roman" w:hAnsi="Times New Roman"/>
                <w:sz w:val="28"/>
                <w:szCs w:val="28"/>
              </w:rPr>
            </w:pPr>
            <w:r w:rsidRPr="00A14FD2">
              <w:rPr>
                <w:rFonts w:ascii="Times New Roman" w:hAnsi="Times New Roman"/>
                <w:sz w:val="28"/>
                <w:szCs w:val="28"/>
              </w:rPr>
              <w:t xml:space="preserve">-удельный вес численности обучающихся 9-х классов, занимающихся по программам </w:t>
            </w:r>
            <w:proofErr w:type="spellStart"/>
            <w:r w:rsidRPr="00A14FD2">
              <w:rPr>
                <w:rFonts w:ascii="Times New Roman" w:hAnsi="Times New Roman"/>
                <w:sz w:val="28"/>
                <w:szCs w:val="28"/>
              </w:rPr>
              <w:t>предпрофильной</w:t>
            </w:r>
            <w:proofErr w:type="spellEnd"/>
            <w:r w:rsidRPr="00A14FD2">
              <w:rPr>
                <w:rFonts w:ascii="Times New Roman" w:hAnsi="Times New Roman"/>
                <w:sz w:val="28"/>
                <w:szCs w:val="28"/>
              </w:rPr>
              <w:t xml:space="preserve"> подготовки; </w:t>
            </w:r>
          </w:p>
          <w:p w:rsidR="00A14FD2" w:rsidRPr="00A14FD2" w:rsidRDefault="00A14FD2" w:rsidP="00A14FD2">
            <w:pPr>
              <w:suppressAutoHyphens/>
              <w:spacing w:after="0" w:line="240" w:lineRule="auto"/>
              <w:contextualSpacing/>
              <w:jc w:val="both"/>
              <w:rPr>
                <w:rFonts w:ascii="Times New Roman" w:hAnsi="Times New Roman"/>
                <w:sz w:val="28"/>
                <w:szCs w:val="28"/>
              </w:rPr>
            </w:pPr>
            <w:r w:rsidRPr="00A14FD2">
              <w:rPr>
                <w:rFonts w:ascii="Times New Roman" w:hAnsi="Times New Roman"/>
                <w:sz w:val="28"/>
                <w:szCs w:val="28"/>
              </w:rPr>
              <w:t xml:space="preserve">-удельный вес численности обучающихся 10 –11-х классов, занимающихся по программам  профильного обучения; </w:t>
            </w:r>
          </w:p>
          <w:p w:rsidR="00A14FD2" w:rsidRPr="00A14FD2" w:rsidRDefault="00A14FD2" w:rsidP="00A14FD2">
            <w:pPr>
              <w:suppressAutoHyphens/>
              <w:spacing w:after="0" w:line="240" w:lineRule="auto"/>
              <w:contextualSpacing/>
              <w:jc w:val="both"/>
              <w:rPr>
                <w:rFonts w:ascii="Times New Roman" w:hAnsi="Times New Roman"/>
                <w:sz w:val="28"/>
                <w:szCs w:val="28"/>
              </w:rPr>
            </w:pPr>
            <w:r w:rsidRPr="00A14FD2">
              <w:rPr>
                <w:rFonts w:ascii="Times New Roman" w:hAnsi="Times New Roman"/>
                <w:sz w:val="28"/>
                <w:szCs w:val="28"/>
              </w:rPr>
              <w:t xml:space="preserve">-удельный вес численности </w:t>
            </w:r>
            <w:proofErr w:type="gramStart"/>
            <w:r w:rsidRPr="00A14FD2">
              <w:rPr>
                <w:rFonts w:ascii="Times New Roman" w:hAnsi="Times New Roman"/>
                <w:sz w:val="28"/>
                <w:szCs w:val="28"/>
              </w:rPr>
              <w:t>обучающихся</w:t>
            </w:r>
            <w:proofErr w:type="gramEnd"/>
            <w:r w:rsidRPr="00A14FD2">
              <w:rPr>
                <w:rFonts w:ascii="Times New Roman" w:hAnsi="Times New Roman"/>
                <w:sz w:val="28"/>
                <w:szCs w:val="28"/>
              </w:rPr>
              <w:t xml:space="preserve">   в  системе дополнительного образования; </w:t>
            </w:r>
          </w:p>
          <w:p w:rsidR="00A14FD2" w:rsidRPr="00A14FD2" w:rsidRDefault="00A14FD2" w:rsidP="00A14FD2">
            <w:pPr>
              <w:suppressAutoHyphens/>
              <w:spacing w:after="0" w:line="240" w:lineRule="auto"/>
              <w:contextualSpacing/>
              <w:jc w:val="both"/>
              <w:rPr>
                <w:rFonts w:ascii="Times New Roman" w:hAnsi="Times New Roman"/>
                <w:sz w:val="28"/>
                <w:szCs w:val="28"/>
              </w:rPr>
            </w:pPr>
            <w:r w:rsidRPr="00A14FD2">
              <w:rPr>
                <w:rFonts w:ascii="Times New Roman" w:hAnsi="Times New Roman"/>
                <w:sz w:val="28"/>
                <w:szCs w:val="28"/>
              </w:rPr>
              <w:t xml:space="preserve">-удельный вес обучающихся образовательных учреждений, охваченных оздоровлением, летним трудом и отдыхом; </w:t>
            </w:r>
          </w:p>
          <w:p w:rsidR="00A14FD2" w:rsidRPr="00A14FD2" w:rsidRDefault="00A14FD2" w:rsidP="00A14FD2">
            <w:pPr>
              <w:suppressAutoHyphens/>
              <w:spacing w:after="0" w:line="240" w:lineRule="auto"/>
              <w:contextualSpacing/>
              <w:jc w:val="both"/>
              <w:rPr>
                <w:rFonts w:ascii="Times New Roman" w:hAnsi="Times New Roman"/>
                <w:sz w:val="28"/>
                <w:szCs w:val="28"/>
              </w:rPr>
            </w:pPr>
            <w:proofErr w:type="gramStart"/>
            <w:r w:rsidRPr="00A14FD2">
              <w:rPr>
                <w:rFonts w:ascii="Times New Roman" w:hAnsi="Times New Roman"/>
                <w:sz w:val="28"/>
                <w:szCs w:val="28"/>
              </w:rPr>
              <w:t xml:space="preserve">-удельный вес обучающихся – призеров олимпиад, </w:t>
            </w:r>
            <w:r w:rsidRPr="00A14FD2">
              <w:rPr>
                <w:rFonts w:ascii="Times New Roman" w:hAnsi="Times New Roman"/>
                <w:sz w:val="28"/>
                <w:szCs w:val="28"/>
              </w:rPr>
              <w:lastRenderedPageBreak/>
              <w:t xml:space="preserve">конкурсов районного, областного, всероссийского  уровней </w:t>
            </w:r>
            <w:r w:rsidRPr="00A14FD2">
              <w:rPr>
                <w:rFonts w:ascii="Times New Roman" w:hAnsi="Times New Roman"/>
                <w:i/>
                <w:sz w:val="28"/>
                <w:szCs w:val="28"/>
              </w:rPr>
              <w:t>(от количества участников конкурсных мероприятий</w:t>
            </w:r>
            <w:r w:rsidRPr="00A14FD2">
              <w:rPr>
                <w:rFonts w:ascii="Times New Roman" w:hAnsi="Times New Roman"/>
                <w:sz w:val="28"/>
                <w:szCs w:val="28"/>
              </w:rPr>
              <w:t xml:space="preserve">); </w:t>
            </w:r>
            <w:proofErr w:type="gramEnd"/>
          </w:p>
          <w:p w:rsidR="00A14FD2" w:rsidRPr="00A14FD2" w:rsidRDefault="00A14FD2" w:rsidP="00A14FD2">
            <w:pPr>
              <w:suppressAutoHyphens/>
              <w:spacing w:after="0" w:line="240" w:lineRule="auto"/>
              <w:contextualSpacing/>
              <w:jc w:val="both"/>
              <w:rPr>
                <w:rFonts w:ascii="Times New Roman" w:hAnsi="Times New Roman"/>
                <w:sz w:val="28"/>
                <w:szCs w:val="28"/>
              </w:rPr>
            </w:pPr>
            <w:r w:rsidRPr="00A14FD2">
              <w:rPr>
                <w:rFonts w:ascii="Times New Roman" w:hAnsi="Times New Roman"/>
                <w:sz w:val="28"/>
                <w:szCs w:val="28"/>
              </w:rPr>
              <w:t xml:space="preserve">-процент участия </w:t>
            </w:r>
            <w:r>
              <w:rPr>
                <w:rFonts w:ascii="Times New Roman" w:hAnsi="Times New Roman"/>
                <w:sz w:val="28"/>
                <w:szCs w:val="28"/>
              </w:rPr>
              <w:t>образовательного учреждения</w:t>
            </w:r>
            <w:r w:rsidRPr="00A14FD2">
              <w:rPr>
                <w:rFonts w:ascii="Times New Roman" w:hAnsi="Times New Roman"/>
                <w:sz w:val="28"/>
                <w:szCs w:val="28"/>
              </w:rPr>
              <w:t xml:space="preserve"> в районных внешкольных мероприятиях; </w:t>
            </w:r>
          </w:p>
          <w:p w:rsidR="00A14FD2" w:rsidRPr="00A14FD2" w:rsidRDefault="00A14FD2" w:rsidP="00A14FD2">
            <w:pPr>
              <w:suppressAutoHyphens/>
              <w:spacing w:after="0" w:line="240" w:lineRule="auto"/>
              <w:contextualSpacing/>
              <w:jc w:val="both"/>
              <w:rPr>
                <w:rFonts w:ascii="Times New Roman" w:hAnsi="Times New Roman"/>
                <w:sz w:val="28"/>
                <w:szCs w:val="28"/>
              </w:rPr>
            </w:pPr>
            <w:r w:rsidRPr="00A14FD2">
              <w:rPr>
                <w:rFonts w:ascii="Times New Roman" w:hAnsi="Times New Roman"/>
                <w:sz w:val="28"/>
                <w:szCs w:val="28"/>
              </w:rPr>
              <w:t xml:space="preserve">-удельный вес обучающихся 9, 11 классов образовательных учреждений, получивших аттестат об образовании; </w:t>
            </w:r>
          </w:p>
          <w:p w:rsidR="00A14FD2" w:rsidRPr="00A14FD2" w:rsidRDefault="00A14FD2" w:rsidP="00A14FD2">
            <w:pPr>
              <w:suppressAutoHyphens/>
              <w:spacing w:after="0" w:line="240" w:lineRule="auto"/>
              <w:contextualSpacing/>
              <w:jc w:val="both"/>
              <w:rPr>
                <w:rFonts w:ascii="Times New Roman" w:hAnsi="Times New Roman"/>
                <w:sz w:val="28"/>
                <w:szCs w:val="28"/>
              </w:rPr>
            </w:pPr>
            <w:r w:rsidRPr="00A14FD2">
              <w:rPr>
                <w:rFonts w:ascii="Times New Roman" w:hAnsi="Times New Roman"/>
                <w:sz w:val="28"/>
                <w:szCs w:val="28"/>
              </w:rPr>
              <w:t xml:space="preserve">-удельный вес выпускников, награжденных похвальными грамотами «За особые успехи в изучении отдельных предметов», медалями «За особые успехи в учении»; </w:t>
            </w:r>
          </w:p>
          <w:p w:rsidR="00A14FD2" w:rsidRPr="00A14FD2" w:rsidRDefault="00A14FD2" w:rsidP="00A14FD2">
            <w:pPr>
              <w:suppressAutoHyphens/>
              <w:spacing w:after="0" w:line="240" w:lineRule="auto"/>
              <w:contextualSpacing/>
              <w:jc w:val="both"/>
              <w:rPr>
                <w:rFonts w:ascii="Times New Roman" w:hAnsi="Times New Roman"/>
                <w:sz w:val="28"/>
                <w:szCs w:val="28"/>
              </w:rPr>
            </w:pPr>
            <w:r w:rsidRPr="00A14FD2">
              <w:rPr>
                <w:rFonts w:ascii="Times New Roman" w:hAnsi="Times New Roman"/>
                <w:sz w:val="28"/>
                <w:szCs w:val="28"/>
              </w:rPr>
              <w:t xml:space="preserve">-удельный вес выпускников,  поступивших   в   высшие учебные заведения на бюджетной основе; </w:t>
            </w:r>
          </w:p>
          <w:p w:rsidR="00A14FD2" w:rsidRPr="00A14FD2" w:rsidRDefault="00A14FD2" w:rsidP="00A14FD2">
            <w:pPr>
              <w:suppressAutoHyphens/>
              <w:spacing w:after="0" w:line="240" w:lineRule="auto"/>
              <w:contextualSpacing/>
              <w:jc w:val="both"/>
              <w:rPr>
                <w:rFonts w:ascii="Times New Roman" w:hAnsi="Times New Roman"/>
                <w:sz w:val="28"/>
                <w:szCs w:val="28"/>
              </w:rPr>
            </w:pPr>
            <w:r w:rsidRPr="00A14FD2">
              <w:rPr>
                <w:rFonts w:ascii="Times New Roman" w:hAnsi="Times New Roman"/>
                <w:sz w:val="28"/>
                <w:szCs w:val="28"/>
              </w:rPr>
              <w:t xml:space="preserve">-удельный вес </w:t>
            </w:r>
            <w:r w:rsidR="00C3498C">
              <w:rPr>
                <w:rFonts w:ascii="Times New Roman" w:hAnsi="Times New Roman"/>
                <w:sz w:val="28"/>
                <w:szCs w:val="28"/>
              </w:rPr>
              <w:t>образовательных учреждений</w:t>
            </w:r>
            <w:r w:rsidRPr="00A14FD2">
              <w:rPr>
                <w:rFonts w:ascii="Times New Roman" w:hAnsi="Times New Roman"/>
                <w:sz w:val="28"/>
                <w:szCs w:val="28"/>
              </w:rPr>
              <w:t xml:space="preserve">, имеющих лицензию на </w:t>
            </w:r>
            <w:proofErr w:type="gramStart"/>
            <w:r w:rsidRPr="00A14FD2">
              <w:rPr>
                <w:rFonts w:ascii="Times New Roman" w:hAnsi="Times New Roman"/>
                <w:sz w:val="28"/>
                <w:szCs w:val="28"/>
              </w:rPr>
              <w:t>право ведения</w:t>
            </w:r>
            <w:proofErr w:type="gramEnd"/>
            <w:r w:rsidRPr="00A14FD2">
              <w:rPr>
                <w:rFonts w:ascii="Times New Roman" w:hAnsi="Times New Roman"/>
                <w:sz w:val="28"/>
                <w:szCs w:val="28"/>
              </w:rPr>
              <w:t xml:space="preserve"> образовательной деятельности; </w:t>
            </w:r>
          </w:p>
          <w:p w:rsidR="00A14FD2" w:rsidRPr="00A14FD2" w:rsidRDefault="00A14FD2" w:rsidP="00A14FD2">
            <w:pPr>
              <w:suppressAutoHyphens/>
              <w:spacing w:after="0" w:line="240" w:lineRule="auto"/>
              <w:contextualSpacing/>
              <w:jc w:val="both"/>
              <w:rPr>
                <w:rFonts w:ascii="Times New Roman" w:hAnsi="Times New Roman"/>
                <w:sz w:val="28"/>
                <w:szCs w:val="28"/>
              </w:rPr>
            </w:pPr>
            <w:r w:rsidRPr="00A14FD2">
              <w:rPr>
                <w:rFonts w:ascii="Times New Roman" w:hAnsi="Times New Roman"/>
                <w:sz w:val="28"/>
                <w:szCs w:val="28"/>
              </w:rPr>
              <w:t xml:space="preserve">-удельный вес </w:t>
            </w:r>
            <w:r w:rsidR="00C3498C">
              <w:rPr>
                <w:rFonts w:ascii="Times New Roman" w:hAnsi="Times New Roman"/>
                <w:sz w:val="28"/>
                <w:szCs w:val="28"/>
              </w:rPr>
              <w:t>образовательных учреждений</w:t>
            </w:r>
            <w:r w:rsidRPr="00A14FD2">
              <w:rPr>
                <w:rFonts w:ascii="Times New Roman" w:hAnsi="Times New Roman"/>
                <w:sz w:val="28"/>
                <w:szCs w:val="28"/>
              </w:rPr>
              <w:t xml:space="preserve">, имеющих государственную аккредитацию; </w:t>
            </w:r>
          </w:p>
          <w:p w:rsidR="00A14FD2" w:rsidRPr="00A14FD2" w:rsidRDefault="00A14FD2" w:rsidP="00A14FD2">
            <w:pPr>
              <w:suppressAutoHyphens/>
              <w:spacing w:after="0" w:line="240" w:lineRule="auto"/>
              <w:contextualSpacing/>
              <w:jc w:val="both"/>
              <w:rPr>
                <w:rFonts w:ascii="Times New Roman" w:hAnsi="Times New Roman"/>
                <w:sz w:val="28"/>
                <w:szCs w:val="28"/>
              </w:rPr>
            </w:pPr>
            <w:r w:rsidRPr="00A14FD2">
              <w:rPr>
                <w:rFonts w:ascii="Times New Roman" w:hAnsi="Times New Roman"/>
                <w:sz w:val="28"/>
                <w:szCs w:val="28"/>
              </w:rPr>
              <w:t xml:space="preserve">-удельный вес образовательных учреждений, имеющих доступ к сети Интернет; </w:t>
            </w:r>
          </w:p>
          <w:p w:rsidR="00A14FD2" w:rsidRPr="00A14FD2" w:rsidRDefault="00A14FD2" w:rsidP="00A14FD2">
            <w:pPr>
              <w:suppressAutoHyphens/>
              <w:spacing w:after="0" w:line="240" w:lineRule="auto"/>
              <w:contextualSpacing/>
              <w:jc w:val="both"/>
              <w:rPr>
                <w:rFonts w:ascii="Times New Roman" w:hAnsi="Times New Roman"/>
                <w:sz w:val="28"/>
                <w:szCs w:val="28"/>
              </w:rPr>
            </w:pPr>
            <w:proofErr w:type="gramStart"/>
            <w:r w:rsidRPr="00A14FD2">
              <w:rPr>
                <w:rFonts w:ascii="Times New Roman" w:hAnsi="Times New Roman"/>
                <w:sz w:val="28"/>
                <w:szCs w:val="28"/>
              </w:rPr>
              <w:t xml:space="preserve">-количество обучающихся на один компьютер в образовательных учреждениях; </w:t>
            </w:r>
            <w:proofErr w:type="gramEnd"/>
          </w:p>
          <w:p w:rsidR="00A14FD2" w:rsidRPr="00A14FD2" w:rsidRDefault="00A14FD2" w:rsidP="00A14FD2">
            <w:pPr>
              <w:suppressAutoHyphens/>
              <w:spacing w:after="0" w:line="240" w:lineRule="auto"/>
              <w:contextualSpacing/>
              <w:jc w:val="both"/>
              <w:rPr>
                <w:rFonts w:ascii="Times New Roman" w:hAnsi="Times New Roman"/>
                <w:sz w:val="28"/>
                <w:szCs w:val="28"/>
              </w:rPr>
            </w:pPr>
            <w:r w:rsidRPr="00A14FD2">
              <w:rPr>
                <w:rFonts w:ascii="Times New Roman" w:hAnsi="Times New Roman"/>
                <w:sz w:val="28"/>
                <w:szCs w:val="28"/>
              </w:rPr>
              <w:t xml:space="preserve">-удельный вес педагогов, имеющих первую и высшую квалификационную категорию; </w:t>
            </w:r>
          </w:p>
          <w:p w:rsidR="00A14FD2" w:rsidRPr="00A14FD2" w:rsidRDefault="00A14FD2" w:rsidP="00A14FD2">
            <w:pPr>
              <w:suppressAutoHyphens/>
              <w:spacing w:after="0" w:line="240" w:lineRule="auto"/>
              <w:contextualSpacing/>
              <w:jc w:val="both"/>
              <w:rPr>
                <w:rFonts w:ascii="Times New Roman" w:hAnsi="Times New Roman"/>
                <w:sz w:val="28"/>
                <w:szCs w:val="28"/>
              </w:rPr>
            </w:pPr>
            <w:r w:rsidRPr="00A14FD2">
              <w:rPr>
                <w:rFonts w:ascii="Times New Roman" w:hAnsi="Times New Roman"/>
                <w:sz w:val="28"/>
                <w:szCs w:val="28"/>
              </w:rPr>
              <w:t xml:space="preserve">-удельный вес </w:t>
            </w:r>
            <w:r w:rsidR="00C3498C">
              <w:rPr>
                <w:rFonts w:ascii="Times New Roman" w:hAnsi="Times New Roman"/>
                <w:sz w:val="28"/>
                <w:szCs w:val="28"/>
              </w:rPr>
              <w:t>образовательных учреждений</w:t>
            </w:r>
            <w:r w:rsidRPr="00A14FD2">
              <w:rPr>
                <w:rFonts w:ascii="Times New Roman" w:hAnsi="Times New Roman"/>
                <w:sz w:val="28"/>
                <w:szCs w:val="28"/>
              </w:rPr>
              <w:t xml:space="preserve">, работающих по комплексным программам развития образовательного учреждения; </w:t>
            </w:r>
          </w:p>
          <w:p w:rsidR="00A14FD2" w:rsidRPr="00A14FD2" w:rsidRDefault="00A14FD2" w:rsidP="00A14FD2">
            <w:pPr>
              <w:suppressAutoHyphens/>
              <w:spacing w:after="0" w:line="240" w:lineRule="auto"/>
              <w:contextualSpacing/>
              <w:jc w:val="both"/>
              <w:rPr>
                <w:rFonts w:ascii="Times New Roman" w:hAnsi="Times New Roman"/>
                <w:sz w:val="28"/>
                <w:szCs w:val="28"/>
              </w:rPr>
            </w:pPr>
            <w:r w:rsidRPr="00A14FD2">
              <w:rPr>
                <w:rFonts w:ascii="Times New Roman" w:hAnsi="Times New Roman"/>
                <w:sz w:val="28"/>
                <w:szCs w:val="28"/>
              </w:rPr>
              <w:t xml:space="preserve">-процент обновления основных фондов образовательных учреждений; </w:t>
            </w:r>
          </w:p>
          <w:p w:rsidR="00A14FD2" w:rsidRPr="00A14FD2" w:rsidRDefault="00A14FD2" w:rsidP="00A14FD2">
            <w:pPr>
              <w:suppressAutoHyphens/>
              <w:spacing w:after="0" w:line="240" w:lineRule="auto"/>
              <w:contextualSpacing/>
              <w:jc w:val="both"/>
              <w:rPr>
                <w:rFonts w:ascii="Times New Roman" w:hAnsi="Times New Roman"/>
                <w:sz w:val="28"/>
                <w:szCs w:val="28"/>
              </w:rPr>
            </w:pPr>
            <w:r w:rsidRPr="00A14FD2">
              <w:rPr>
                <w:rFonts w:ascii="Times New Roman" w:hAnsi="Times New Roman"/>
                <w:sz w:val="28"/>
                <w:szCs w:val="28"/>
              </w:rPr>
              <w:t xml:space="preserve">-коэффициент обновления компьютерного парка </w:t>
            </w:r>
            <w:r w:rsidR="00C3498C">
              <w:rPr>
                <w:rFonts w:ascii="Times New Roman" w:hAnsi="Times New Roman"/>
                <w:sz w:val="28"/>
                <w:szCs w:val="28"/>
              </w:rPr>
              <w:t>образовательных учреждений</w:t>
            </w:r>
            <w:r w:rsidRPr="00A14FD2">
              <w:rPr>
                <w:rFonts w:ascii="Times New Roman" w:hAnsi="Times New Roman"/>
                <w:sz w:val="28"/>
                <w:szCs w:val="28"/>
              </w:rPr>
              <w:t xml:space="preserve">; </w:t>
            </w:r>
          </w:p>
          <w:p w:rsidR="002D62FA" w:rsidRPr="00E22D0E" w:rsidRDefault="00A14FD2" w:rsidP="00C3498C">
            <w:pPr>
              <w:suppressAutoHyphens/>
              <w:spacing w:after="0" w:line="240" w:lineRule="auto"/>
              <w:contextualSpacing/>
              <w:jc w:val="both"/>
              <w:rPr>
                <w:rFonts w:ascii="Times New Roman" w:hAnsi="Times New Roman"/>
                <w:sz w:val="28"/>
                <w:szCs w:val="28"/>
              </w:rPr>
            </w:pPr>
            <w:r w:rsidRPr="00A14FD2">
              <w:rPr>
                <w:rFonts w:ascii="Times New Roman" w:hAnsi="Times New Roman"/>
                <w:sz w:val="28"/>
                <w:szCs w:val="28"/>
              </w:rPr>
              <w:t>-процент освоения бюджета</w:t>
            </w:r>
            <w:r w:rsidR="00C3498C">
              <w:rPr>
                <w:rFonts w:ascii="Times New Roman" w:hAnsi="Times New Roman"/>
                <w:sz w:val="28"/>
                <w:szCs w:val="28"/>
              </w:rPr>
              <w:t>.</w:t>
            </w:r>
          </w:p>
        </w:tc>
      </w:tr>
      <w:tr w:rsidR="002D62FA" w:rsidTr="00227802">
        <w:trPr>
          <w:trHeight w:val="1709"/>
        </w:trPr>
        <w:tc>
          <w:tcPr>
            <w:tcW w:w="2693" w:type="dxa"/>
          </w:tcPr>
          <w:p w:rsidR="002D62FA" w:rsidRPr="00E22D0E" w:rsidRDefault="002D62FA" w:rsidP="00227802">
            <w:pPr>
              <w:pStyle w:val="ConsPlusNonformat"/>
              <w:widowControl/>
              <w:rPr>
                <w:rFonts w:ascii="Times New Roman" w:hAnsi="Times New Roman"/>
                <w:sz w:val="28"/>
                <w:szCs w:val="28"/>
              </w:rPr>
            </w:pPr>
            <w:r w:rsidRPr="00E22D0E">
              <w:rPr>
                <w:rFonts w:ascii="Times New Roman" w:hAnsi="Times New Roman"/>
                <w:sz w:val="28"/>
                <w:szCs w:val="28"/>
              </w:rPr>
              <w:lastRenderedPageBreak/>
              <w:t>Характеристика программных мероприятий</w:t>
            </w:r>
          </w:p>
        </w:tc>
        <w:tc>
          <w:tcPr>
            <w:tcW w:w="7513" w:type="dxa"/>
          </w:tcPr>
          <w:p w:rsidR="002D62FA" w:rsidRPr="00026B69" w:rsidRDefault="002D62FA" w:rsidP="00227802">
            <w:pPr>
              <w:snapToGrid w:val="0"/>
              <w:spacing w:after="0" w:line="240" w:lineRule="auto"/>
              <w:contextualSpacing/>
              <w:jc w:val="both"/>
              <w:rPr>
                <w:rFonts w:ascii="Times New Roman" w:hAnsi="Times New Roman"/>
                <w:sz w:val="28"/>
                <w:szCs w:val="28"/>
              </w:rPr>
            </w:pPr>
            <w:r w:rsidRPr="00026B69">
              <w:rPr>
                <w:rFonts w:ascii="Times New Roman" w:hAnsi="Times New Roman"/>
                <w:sz w:val="28"/>
                <w:szCs w:val="28"/>
              </w:rPr>
              <w:t>-укрепление материально-технической базы;</w:t>
            </w:r>
          </w:p>
          <w:p w:rsidR="002D62FA" w:rsidRPr="00026B69" w:rsidRDefault="002D62FA" w:rsidP="00227802">
            <w:pPr>
              <w:snapToGrid w:val="0"/>
              <w:spacing w:after="0" w:line="240" w:lineRule="auto"/>
              <w:contextualSpacing/>
              <w:jc w:val="both"/>
              <w:rPr>
                <w:rFonts w:ascii="Times New Roman" w:hAnsi="Times New Roman"/>
                <w:sz w:val="28"/>
                <w:szCs w:val="28"/>
              </w:rPr>
            </w:pPr>
            <w:r w:rsidRPr="00026B69">
              <w:rPr>
                <w:rFonts w:ascii="Times New Roman" w:hAnsi="Times New Roman"/>
                <w:sz w:val="28"/>
                <w:szCs w:val="28"/>
              </w:rPr>
              <w:t>-сохранение кадрового потенциала;</w:t>
            </w:r>
          </w:p>
          <w:p w:rsidR="002D62FA" w:rsidRPr="00026B69" w:rsidRDefault="002D62FA" w:rsidP="00227802">
            <w:pPr>
              <w:snapToGrid w:val="0"/>
              <w:spacing w:after="0" w:line="240" w:lineRule="auto"/>
              <w:contextualSpacing/>
              <w:jc w:val="both"/>
              <w:rPr>
                <w:rFonts w:ascii="Times New Roman" w:hAnsi="Times New Roman"/>
                <w:sz w:val="28"/>
                <w:szCs w:val="28"/>
              </w:rPr>
            </w:pPr>
            <w:r w:rsidRPr="00026B69">
              <w:rPr>
                <w:rFonts w:ascii="Times New Roman" w:hAnsi="Times New Roman"/>
                <w:sz w:val="28"/>
                <w:szCs w:val="28"/>
              </w:rPr>
              <w:t>- обеспечение сбалансированным питанием детей;</w:t>
            </w:r>
          </w:p>
          <w:p w:rsidR="002D62FA" w:rsidRPr="00026B69" w:rsidRDefault="002D62FA" w:rsidP="00227802">
            <w:pPr>
              <w:pStyle w:val="a7"/>
              <w:rPr>
                <w:rFonts w:ascii="Times New Roman" w:hAnsi="Times New Roman" w:cs="Times New Roman"/>
                <w:sz w:val="28"/>
                <w:szCs w:val="28"/>
              </w:rPr>
            </w:pPr>
            <w:r>
              <w:rPr>
                <w:rFonts w:ascii="Times New Roman" w:hAnsi="Times New Roman" w:cs="Times New Roman"/>
                <w:sz w:val="28"/>
                <w:szCs w:val="28"/>
              </w:rPr>
              <w:t>-</w:t>
            </w:r>
            <w:r w:rsidRPr="00026B69">
              <w:rPr>
                <w:rFonts w:ascii="Times New Roman" w:hAnsi="Times New Roman" w:cs="Times New Roman"/>
                <w:sz w:val="28"/>
                <w:szCs w:val="28"/>
              </w:rPr>
              <w:t>обеспечение учреждений коммунальными услугами, услугами связи и др. услугами.</w:t>
            </w:r>
          </w:p>
        </w:tc>
      </w:tr>
      <w:tr w:rsidR="002D62FA" w:rsidTr="00227802">
        <w:tc>
          <w:tcPr>
            <w:tcW w:w="2693" w:type="dxa"/>
          </w:tcPr>
          <w:p w:rsidR="002D62FA" w:rsidRPr="00E22D0E" w:rsidRDefault="002D62FA" w:rsidP="00227802">
            <w:pPr>
              <w:pStyle w:val="ConsPlusNonformat"/>
              <w:widowControl/>
              <w:rPr>
                <w:rFonts w:ascii="Times New Roman" w:hAnsi="Times New Roman"/>
                <w:sz w:val="28"/>
                <w:szCs w:val="28"/>
              </w:rPr>
            </w:pPr>
            <w:r w:rsidRPr="00E22D0E">
              <w:rPr>
                <w:rFonts w:ascii="Times New Roman" w:hAnsi="Times New Roman"/>
                <w:sz w:val="28"/>
                <w:szCs w:val="28"/>
              </w:rPr>
              <w:t>Сроки реализации</w:t>
            </w:r>
          </w:p>
        </w:tc>
        <w:tc>
          <w:tcPr>
            <w:tcW w:w="7513" w:type="dxa"/>
          </w:tcPr>
          <w:p w:rsidR="002D62FA" w:rsidRPr="00E22D0E" w:rsidRDefault="002D62FA" w:rsidP="00227802">
            <w:pPr>
              <w:pStyle w:val="ConsPlusNonformat"/>
              <w:widowControl/>
              <w:rPr>
                <w:rFonts w:ascii="Times New Roman" w:hAnsi="Times New Roman"/>
                <w:sz w:val="28"/>
                <w:szCs w:val="28"/>
              </w:rPr>
            </w:pPr>
            <w:r w:rsidRPr="00E22D0E">
              <w:rPr>
                <w:rFonts w:ascii="Times New Roman" w:hAnsi="Times New Roman"/>
                <w:sz w:val="28"/>
                <w:szCs w:val="28"/>
              </w:rPr>
              <w:t xml:space="preserve">2017 </w:t>
            </w:r>
            <w:r>
              <w:rPr>
                <w:rFonts w:ascii="Times New Roman" w:hAnsi="Times New Roman"/>
                <w:sz w:val="28"/>
                <w:szCs w:val="28"/>
              </w:rPr>
              <w:t xml:space="preserve">-2019 </w:t>
            </w:r>
            <w:r w:rsidRPr="00E22D0E">
              <w:rPr>
                <w:rFonts w:ascii="Times New Roman" w:hAnsi="Times New Roman"/>
                <w:sz w:val="28"/>
                <w:szCs w:val="28"/>
              </w:rPr>
              <w:t>год</w:t>
            </w:r>
            <w:r>
              <w:rPr>
                <w:rFonts w:ascii="Times New Roman" w:hAnsi="Times New Roman"/>
                <w:sz w:val="28"/>
                <w:szCs w:val="28"/>
              </w:rPr>
              <w:t>ы</w:t>
            </w:r>
          </w:p>
        </w:tc>
      </w:tr>
      <w:tr w:rsidR="002D62FA" w:rsidTr="00227802">
        <w:trPr>
          <w:trHeight w:val="409"/>
        </w:trPr>
        <w:tc>
          <w:tcPr>
            <w:tcW w:w="2693" w:type="dxa"/>
          </w:tcPr>
          <w:p w:rsidR="002D62FA" w:rsidRPr="00E22D0E" w:rsidRDefault="002D62FA" w:rsidP="00227802">
            <w:pPr>
              <w:spacing w:after="0" w:line="240" w:lineRule="auto"/>
              <w:rPr>
                <w:rFonts w:ascii="Times New Roman" w:hAnsi="Times New Roman"/>
                <w:sz w:val="28"/>
                <w:szCs w:val="28"/>
              </w:rPr>
            </w:pPr>
            <w:r w:rsidRPr="00E22D0E">
              <w:rPr>
                <w:rFonts w:ascii="Times New Roman" w:hAnsi="Times New Roman"/>
                <w:sz w:val="28"/>
                <w:szCs w:val="28"/>
              </w:rPr>
              <w:t>Объемы и источники</w:t>
            </w:r>
          </w:p>
          <w:p w:rsidR="002D62FA" w:rsidRPr="00E22D0E" w:rsidRDefault="002D62FA" w:rsidP="00227802">
            <w:pPr>
              <w:pStyle w:val="ConsPlusNonformat"/>
              <w:widowControl/>
              <w:rPr>
                <w:rFonts w:ascii="Times New Roman" w:hAnsi="Times New Roman"/>
                <w:sz w:val="28"/>
                <w:szCs w:val="28"/>
              </w:rPr>
            </w:pPr>
            <w:r w:rsidRPr="00E22D0E">
              <w:rPr>
                <w:rFonts w:ascii="Times New Roman" w:hAnsi="Times New Roman"/>
                <w:sz w:val="28"/>
                <w:szCs w:val="28"/>
              </w:rPr>
              <w:t xml:space="preserve">финансирования   </w:t>
            </w:r>
          </w:p>
        </w:tc>
        <w:tc>
          <w:tcPr>
            <w:tcW w:w="7513" w:type="dxa"/>
          </w:tcPr>
          <w:p w:rsidR="002D62FA" w:rsidRDefault="002D62FA" w:rsidP="00227802">
            <w:pPr>
              <w:pStyle w:val="ConsPlusNonformat"/>
              <w:widowControl/>
              <w:rPr>
                <w:rFonts w:ascii="Times New Roman" w:hAnsi="Times New Roman"/>
                <w:b/>
                <w:sz w:val="28"/>
                <w:szCs w:val="28"/>
              </w:rPr>
            </w:pPr>
            <w:r w:rsidRPr="00E22D0E">
              <w:rPr>
                <w:rFonts w:ascii="Times New Roman" w:hAnsi="Times New Roman"/>
                <w:sz w:val="28"/>
                <w:szCs w:val="28"/>
              </w:rPr>
              <w:t>В целом на реализацию программы потребуется из муниципального бюджета:</w:t>
            </w:r>
            <w:r w:rsidRPr="00E22D0E">
              <w:rPr>
                <w:rFonts w:ascii="Times New Roman" w:hAnsi="Times New Roman"/>
                <w:b/>
                <w:sz w:val="28"/>
                <w:szCs w:val="28"/>
              </w:rPr>
              <w:t xml:space="preserve"> </w:t>
            </w:r>
            <w:r>
              <w:rPr>
                <w:rFonts w:ascii="Times New Roman" w:hAnsi="Times New Roman"/>
                <w:b/>
                <w:sz w:val="28"/>
                <w:szCs w:val="28"/>
              </w:rPr>
              <w:t xml:space="preserve"> </w:t>
            </w:r>
            <w:r w:rsidR="00160A0C">
              <w:rPr>
                <w:rFonts w:ascii="Times New Roman" w:hAnsi="Times New Roman"/>
                <w:sz w:val="28"/>
                <w:szCs w:val="28"/>
              </w:rPr>
              <w:t>98788,2</w:t>
            </w:r>
            <w:r w:rsidRPr="00515C50">
              <w:rPr>
                <w:rFonts w:ascii="Times New Roman" w:hAnsi="Times New Roman"/>
                <w:sz w:val="28"/>
                <w:szCs w:val="28"/>
              </w:rPr>
              <w:t xml:space="preserve">  тыс</w:t>
            </w:r>
            <w:proofErr w:type="gramStart"/>
            <w:r w:rsidRPr="00515C50">
              <w:rPr>
                <w:rFonts w:ascii="Times New Roman" w:hAnsi="Times New Roman"/>
                <w:sz w:val="28"/>
                <w:szCs w:val="28"/>
              </w:rPr>
              <w:t>.р</w:t>
            </w:r>
            <w:proofErr w:type="gramEnd"/>
            <w:r w:rsidRPr="00515C50">
              <w:rPr>
                <w:rFonts w:ascii="Times New Roman" w:hAnsi="Times New Roman"/>
                <w:sz w:val="28"/>
                <w:szCs w:val="28"/>
              </w:rPr>
              <w:t>уб.,</w:t>
            </w:r>
          </w:p>
          <w:p w:rsidR="002D62FA" w:rsidRDefault="002D62FA" w:rsidP="00227802">
            <w:pPr>
              <w:pStyle w:val="ConsPlusNonformat"/>
              <w:widowControl/>
              <w:rPr>
                <w:rFonts w:ascii="Times New Roman" w:hAnsi="Times New Roman"/>
                <w:sz w:val="28"/>
                <w:szCs w:val="28"/>
              </w:rPr>
            </w:pPr>
            <w:r>
              <w:rPr>
                <w:rFonts w:ascii="Times New Roman" w:hAnsi="Times New Roman"/>
                <w:sz w:val="28"/>
                <w:szCs w:val="28"/>
              </w:rPr>
              <w:t>в</w:t>
            </w:r>
            <w:r w:rsidRPr="00675F02">
              <w:rPr>
                <w:rFonts w:ascii="Times New Roman" w:hAnsi="Times New Roman"/>
                <w:sz w:val="28"/>
                <w:szCs w:val="28"/>
              </w:rPr>
              <w:t xml:space="preserve"> том числе:</w:t>
            </w:r>
          </w:p>
          <w:p w:rsidR="002D62FA" w:rsidRDefault="002D62FA" w:rsidP="00227802">
            <w:pPr>
              <w:pStyle w:val="ConsPlusNonformat"/>
              <w:widowControl/>
              <w:rPr>
                <w:rFonts w:ascii="Times New Roman" w:hAnsi="Times New Roman"/>
                <w:sz w:val="28"/>
                <w:szCs w:val="28"/>
              </w:rPr>
            </w:pPr>
            <w:r>
              <w:rPr>
                <w:rFonts w:ascii="Times New Roman" w:hAnsi="Times New Roman"/>
                <w:sz w:val="28"/>
                <w:szCs w:val="28"/>
              </w:rPr>
              <w:t xml:space="preserve">2017 год -  </w:t>
            </w:r>
            <w:r w:rsidR="007917E3">
              <w:rPr>
                <w:rFonts w:ascii="Times New Roman" w:hAnsi="Times New Roman"/>
                <w:sz w:val="28"/>
                <w:szCs w:val="28"/>
              </w:rPr>
              <w:t>20839,6</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 xml:space="preserve">уб. </w:t>
            </w:r>
          </w:p>
          <w:p w:rsidR="002D62FA" w:rsidRDefault="002D62FA" w:rsidP="00227802">
            <w:pPr>
              <w:pStyle w:val="ConsPlusNonformat"/>
              <w:widowControl/>
              <w:rPr>
                <w:rFonts w:ascii="Times New Roman" w:hAnsi="Times New Roman"/>
                <w:sz w:val="28"/>
                <w:szCs w:val="28"/>
              </w:rPr>
            </w:pPr>
            <w:r>
              <w:rPr>
                <w:rFonts w:ascii="Times New Roman" w:hAnsi="Times New Roman"/>
                <w:sz w:val="28"/>
                <w:szCs w:val="28"/>
              </w:rPr>
              <w:t xml:space="preserve">2018 год-   </w:t>
            </w:r>
            <w:r w:rsidR="007917E3">
              <w:rPr>
                <w:rFonts w:ascii="Times New Roman" w:hAnsi="Times New Roman"/>
                <w:sz w:val="28"/>
                <w:szCs w:val="28"/>
              </w:rPr>
              <w:t>30319,1</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w:t>
            </w:r>
          </w:p>
          <w:p w:rsidR="002D62FA" w:rsidRPr="00675F02" w:rsidRDefault="002D62FA" w:rsidP="00160A0C">
            <w:pPr>
              <w:pStyle w:val="ConsPlusNonformat"/>
              <w:widowControl/>
              <w:rPr>
                <w:rFonts w:ascii="Times New Roman" w:hAnsi="Times New Roman"/>
                <w:sz w:val="28"/>
                <w:szCs w:val="28"/>
              </w:rPr>
            </w:pPr>
            <w:r>
              <w:rPr>
                <w:rFonts w:ascii="Times New Roman" w:hAnsi="Times New Roman"/>
                <w:sz w:val="28"/>
                <w:szCs w:val="28"/>
              </w:rPr>
              <w:t xml:space="preserve">2019 год-   </w:t>
            </w:r>
            <w:r w:rsidR="00160A0C">
              <w:rPr>
                <w:rFonts w:ascii="Times New Roman" w:hAnsi="Times New Roman"/>
                <w:sz w:val="28"/>
                <w:szCs w:val="28"/>
              </w:rPr>
              <w:t>47629,5</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w:t>
            </w:r>
          </w:p>
        </w:tc>
      </w:tr>
      <w:tr w:rsidR="002D62FA" w:rsidTr="00227802">
        <w:tc>
          <w:tcPr>
            <w:tcW w:w="2693" w:type="dxa"/>
          </w:tcPr>
          <w:p w:rsidR="002D62FA" w:rsidRPr="00E22D0E" w:rsidRDefault="002D62FA" w:rsidP="00227802">
            <w:pPr>
              <w:spacing w:after="0" w:line="240" w:lineRule="auto"/>
              <w:rPr>
                <w:rFonts w:ascii="Times New Roman" w:hAnsi="Times New Roman"/>
                <w:sz w:val="28"/>
                <w:szCs w:val="28"/>
              </w:rPr>
            </w:pPr>
            <w:r w:rsidRPr="00E22D0E">
              <w:rPr>
                <w:rFonts w:ascii="Times New Roman" w:hAnsi="Times New Roman"/>
                <w:sz w:val="28"/>
                <w:szCs w:val="28"/>
              </w:rPr>
              <w:t xml:space="preserve">Ожидаемые конечные результаты реализации </w:t>
            </w:r>
            <w:r w:rsidR="004A4852">
              <w:rPr>
                <w:rFonts w:ascii="Times New Roman" w:hAnsi="Times New Roman"/>
                <w:sz w:val="28"/>
                <w:szCs w:val="28"/>
              </w:rPr>
              <w:t>под</w:t>
            </w:r>
            <w:r w:rsidRPr="00E22D0E">
              <w:rPr>
                <w:rFonts w:ascii="Times New Roman" w:hAnsi="Times New Roman"/>
                <w:sz w:val="28"/>
                <w:szCs w:val="28"/>
              </w:rPr>
              <w:t>программы и показатели социально-</w:t>
            </w:r>
            <w:r w:rsidRPr="00E22D0E">
              <w:rPr>
                <w:rFonts w:ascii="Times New Roman" w:hAnsi="Times New Roman"/>
                <w:sz w:val="28"/>
                <w:szCs w:val="28"/>
              </w:rPr>
              <w:lastRenderedPageBreak/>
              <w:t xml:space="preserve">экономической эффективности              </w:t>
            </w:r>
          </w:p>
          <w:p w:rsidR="002D62FA" w:rsidRPr="00E22D0E" w:rsidRDefault="002D62FA" w:rsidP="00227802">
            <w:pPr>
              <w:spacing w:after="0" w:line="240" w:lineRule="auto"/>
              <w:rPr>
                <w:rFonts w:ascii="Times New Roman" w:hAnsi="Times New Roman"/>
                <w:sz w:val="28"/>
                <w:szCs w:val="28"/>
              </w:rPr>
            </w:pPr>
          </w:p>
        </w:tc>
        <w:tc>
          <w:tcPr>
            <w:tcW w:w="7513" w:type="dxa"/>
          </w:tcPr>
          <w:p w:rsidR="000E3894" w:rsidRPr="000E3894" w:rsidRDefault="000E3894" w:rsidP="000E3894">
            <w:pPr>
              <w:snapToGrid w:val="0"/>
              <w:spacing w:after="0" w:line="240" w:lineRule="auto"/>
              <w:contextualSpacing/>
              <w:jc w:val="both"/>
              <w:rPr>
                <w:rFonts w:ascii="Times New Roman" w:hAnsi="Times New Roman"/>
                <w:sz w:val="28"/>
                <w:szCs w:val="28"/>
              </w:rPr>
            </w:pPr>
            <w:r w:rsidRPr="000E3894">
              <w:rPr>
                <w:rFonts w:ascii="Times New Roman" w:hAnsi="Times New Roman"/>
                <w:sz w:val="28"/>
                <w:szCs w:val="28"/>
              </w:rPr>
              <w:lastRenderedPageBreak/>
              <w:t xml:space="preserve">Реализация </w:t>
            </w:r>
            <w:r>
              <w:rPr>
                <w:rFonts w:ascii="Times New Roman" w:hAnsi="Times New Roman"/>
                <w:sz w:val="28"/>
                <w:szCs w:val="28"/>
              </w:rPr>
              <w:t>под</w:t>
            </w:r>
            <w:r w:rsidRPr="000E3894">
              <w:rPr>
                <w:rFonts w:ascii="Times New Roman" w:hAnsi="Times New Roman"/>
                <w:sz w:val="28"/>
                <w:szCs w:val="28"/>
              </w:rPr>
              <w:t>программы позволит к 201</w:t>
            </w:r>
            <w:r>
              <w:rPr>
                <w:rFonts w:ascii="Times New Roman" w:hAnsi="Times New Roman"/>
                <w:sz w:val="28"/>
                <w:szCs w:val="28"/>
              </w:rPr>
              <w:t>9</w:t>
            </w:r>
            <w:r w:rsidRPr="000E3894">
              <w:rPr>
                <w:rFonts w:ascii="Times New Roman" w:hAnsi="Times New Roman"/>
                <w:sz w:val="28"/>
                <w:szCs w:val="28"/>
              </w:rPr>
              <w:t xml:space="preserve"> году повысить качество общего образования, что будет выражаться </w:t>
            </w:r>
            <w:proofErr w:type="gramStart"/>
            <w:r w:rsidRPr="000E3894">
              <w:rPr>
                <w:rFonts w:ascii="Times New Roman" w:hAnsi="Times New Roman"/>
                <w:sz w:val="28"/>
                <w:szCs w:val="28"/>
              </w:rPr>
              <w:t>в</w:t>
            </w:r>
            <w:proofErr w:type="gramEnd"/>
            <w:r w:rsidRPr="000E3894">
              <w:rPr>
                <w:rFonts w:ascii="Times New Roman" w:hAnsi="Times New Roman"/>
                <w:sz w:val="28"/>
                <w:szCs w:val="28"/>
              </w:rPr>
              <w:t>:</w:t>
            </w:r>
          </w:p>
          <w:p w:rsidR="000E3894" w:rsidRPr="000E3894" w:rsidRDefault="00C43BE9" w:rsidP="00C43BE9">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0E3894" w:rsidRPr="000E3894">
              <w:rPr>
                <w:rFonts w:ascii="Times New Roman" w:hAnsi="Times New Roman"/>
                <w:sz w:val="28"/>
                <w:szCs w:val="28"/>
              </w:rPr>
              <w:t>создани</w:t>
            </w:r>
            <w:r>
              <w:rPr>
                <w:rFonts w:ascii="Times New Roman" w:hAnsi="Times New Roman"/>
                <w:sz w:val="28"/>
                <w:szCs w:val="28"/>
              </w:rPr>
              <w:t>е</w:t>
            </w:r>
            <w:r w:rsidR="000E3894" w:rsidRPr="000E3894">
              <w:rPr>
                <w:rFonts w:ascii="Times New Roman" w:hAnsi="Times New Roman"/>
                <w:sz w:val="28"/>
                <w:szCs w:val="28"/>
              </w:rPr>
              <w:t xml:space="preserve"> условий для внедрения современных образовательных технологий</w:t>
            </w:r>
            <w:r>
              <w:rPr>
                <w:rFonts w:ascii="Times New Roman" w:hAnsi="Times New Roman"/>
                <w:sz w:val="28"/>
                <w:szCs w:val="28"/>
              </w:rPr>
              <w:t>;</w:t>
            </w:r>
          </w:p>
          <w:p w:rsidR="000E3894" w:rsidRPr="000E3894" w:rsidRDefault="00C43BE9" w:rsidP="00C43BE9">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0E3894" w:rsidRPr="000E3894">
              <w:rPr>
                <w:rFonts w:ascii="Times New Roman" w:hAnsi="Times New Roman"/>
                <w:sz w:val="28"/>
                <w:szCs w:val="28"/>
              </w:rPr>
              <w:t>удовлетворени</w:t>
            </w:r>
            <w:r>
              <w:rPr>
                <w:rFonts w:ascii="Times New Roman" w:hAnsi="Times New Roman"/>
                <w:sz w:val="28"/>
                <w:szCs w:val="28"/>
              </w:rPr>
              <w:t>е</w:t>
            </w:r>
            <w:r w:rsidR="000E3894" w:rsidRPr="000E3894">
              <w:rPr>
                <w:rFonts w:ascii="Times New Roman" w:hAnsi="Times New Roman"/>
                <w:sz w:val="28"/>
                <w:szCs w:val="28"/>
              </w:rPr>
              <w:t xml:space="preserve"> потребностей учащихся и их родителей в дополнительных образовательных услугах, сохранении занятости обучающихся в учреждениях дополнительного </w:t>
            </w:r>
            <w:r w:rsidR="000E3894" w:rsidRPr="000E3894">
              <w:rPr>
                <w:rFonts w:ascii="Times New Roman" w:hAnsi="Times New Roman"/>
                <w:sz w:val="28"/>
                <w:szCs w:val="28"/>
              </w:rPr>
              <w:lastRenderedPageBreak/>
              <w:t>образования на уровне 100%</w:t>
            </w:r>
            <w:r>
              <w:rPr>
                <w:rFonts w:ascii="Times New Roman" w:hAnsi="Times New Roman"/>
                <w:sz w:val="28"/>
                <w:szCs w:val="28"/>
              </w:rPr>
              <w:t>;</w:t>
            </w:r>
          </w:p>
          <w:p w:rsidR="000E3894" w:rsidRPr="000E3894" w:rsidRDefault="00C43BE9" w:rsidP="00C43BE9">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0E3894" w:rsidRPr="000E3894">
              <w:rPr>
                <w:rFonts w:ascii="Times New Roman" w:hAnsi="Times New Roman"/>
                <w:sz w:val="28"/>
                <w:szCs w:val="28"/>
              </w:rPr>
              <w:t>обеспечени</w:t>
            </w:r>
            <w:r>
              <w:rPr>
                <w:rFonts w:ascii="Times New Roman" w:hAnsi="Times New Roman"/>
                <w:sz w:val="28"/>
                <w:szCs w:val="28"/>
              </w:rPr>
              <w:t>е</w:t>
            </w:r>
            <w:r w:rsidR="000E3894" w:rsidRPr="000E3894">
              <w:rPr>
                <w:rFonts w:ascii="Times New Roman" w:hAnsi="Times New Roman"/>
                <w:sz w:val="28"/>
                <w:szCs w:val="28"/>
              </w:rPr>
              <w:t xml:space="preserve"> круглогодичного оздоровления, летнего труда и отдыха учащихся на уровне  25%</w:t>
            </w:r>
            <w:r>
              <w:rPr>
                <w:rFonts w:ascii="Times New Roman" w:hAnsi="Times New Roman"/>
                <w:sz w:val="28"/>
                <w:szCs w:val="28"/>
              </w:rPr>
              <w:t>;</w:t>
            </w:r>
          </w:p>
          <w:p w:rsidR="000E3894" w:rsidRPr="000E3894" w:rsidRDefault="00C43BE9" w:rsidP="00C43BE9">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0E3894" w:rsidRPr="000E3894">
              <w:rPr>
                <w:rFonts w:ascii="Times New Roman" w:hAnsi="Times New Roman"/>
                <w:sz w:val="28"/>
                <w:szCs w:val="28"/>
              </w:rPr>
              <w:t>увеличени</w:t>
            </w:r>
            <w:r>
              <w:rPr>
                <w:rFonts w:ascii="Times New Roman" w:hAnsi="Times New Roman"/>
                <w:sz w:val="28"/>
                <w:szCs w:val="28"/>
              </w:rPr>
              <w:t>е</w:t>
            </w:r>
            <w:r w:rsidR="000E3894" w:rsidRPr="000E3894">
              <w:rPr>
                <w:rFonts w:ascii="Times New Roman" w:hAnsi="Times New Roman"/>
                <w:sz w:val="28"/>
                <w:szCs w:val="28"/>
              </w:rPr>
              <w:t xml:space="preserve"> активности участия образовательных учреждений в районных мероприятиях на 100%; </w:t>
            </w:r>
          </w:p>
          <w:p w:rsidR="000E3894" w:rsidRPr="000E3894" w:rsidRDefault="00C43BE9" w:rsidP="00C43BE9">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0E3894" w:rsidRPr="000E3894">
              <w:rPr>
                <w:rFonts w:ascii="Times New Roman" w:hAnsi="Times New Roman"/>
                <w:sz w:val="28"/>
                <w:szCs w:val="28"/>
              </w:rPr>
              <w:t>сохранени</w:t>
            </w:r>
            <w:r>
              <w:rPr>
                <w:rFonts w:ascii="Times New Roman" w:hAnsi="Times New Roman"/>
                <w:sz w:val="28"/>
                <w:szCs w:val="28"/>
              </w:rPr>
              <w:t>е</w:t>
            </w:r>
            <w:r w:rsidR="000E3894" w:rsidRPr="000E3894">
              <w:rPr>
                <w:rFonts w:ascii="Times New Roman" w:hAnsi="Times New Roman"/>
                <w:sz w:val="28"/>
                <w:szCs w:val="28"/>
              </w:rPr>
              <w:t xml:space="preserve"> количества выпускников, получивших аттестат об образовании на уровне 100%</w:t>
            </w:r>
            <w:r>
              <w:rPr>
                <w:rFonts w:ascii="Times New Roman" w:hAnsi="Times New Roman"/>
                <w:sz w:val="28"/>
                <w:szCs w:val="28"/>
              </w:rPr>
              <w:t>;</w:t>
            </w:r>
            <w:r w:rsidR="000E3894" w:rsidRPr="000E3894">
              <w:rPr>
                <w:rFonts w:ascii="Times New Roman" w:hAnsi="Times New Roman"/>
                <w:sz w:val="28"/>
                <w:szCs w:val="28"/>
              </w:rPr>
              <w:t xml:space="preserve"> </w:t>
            </w:r>
          </w:p>
          <w:p w:rsidR="000E3894" w:rsidRPr="000E3894" w:rsidRDefault="00C43BE9" w:rsidP="00C43BE9">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0E3894" w:rsidRPr="000E3894">
              <w:rPr>
                <w:rFonts w:ascii="Times New Roman" w:hAnsi="Times New Roman"/>
                <w:sz w:val="28"/>
                <w:szCs w:val="28"/>
              </w:rPr>
              <w:t>увеличени</w:t>
            </w:r>
            <w:r>
              <w:rPr>
                <w:rFonts w:ascii="Times New Roman" w:hAnsi="Times New Roman"/>
                <w:sz w:val="28"/>
                <w:szCs w:val="28"/>
              </w:rPr>
              <w:t>е</w:t>
            </w:r>
            <w:r w:rsidR="000E3894" w:rsidRPr="000E3894">
              <w:rPr>
                <w:rFonts w:ascii="Times New Roman" w:hAnsi="Times New Roman"/>
                <w:sz w:val="28"/>
                <w:szCs w:val="28"/>
              </w:rPr>
              <w:t xml:space="preserve"> количества выпускников, поступивших   в   учреждения высшего и среднего профессионального образования на бюджетной основе на 20%</w:t>
            </w:r>
            <w:r>
              <w:rPr>
                <w:rFonts w:ascii="Times New Roman" w:hAnsi="Times New Roman"/>
                <w:sz w:val="28"/>
                <w:szCs w:val="28"/>
              </w:rPr>
              <w:t>;</w:t>
            </w:r>
          </w:p>
          <w:p w:rsidR="000E3894" w:rsidRPr="000E3894" w:rsidRDefault="00C43BE9" w:rsidP="00C43BE9">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0E3894" w:rsidRPr="000E3894">
              <w:rPr>
                <w:rFonts w:ascii="Times New Roman" w:hAnsi="Times New Roman"/>
                <w:sz w:val="28"/>
                <w:szCs w:val="28"/>
              </w:rPr>
              <w:t>повышени</w:t>
            </w:r>
            <w:r>
              <w:rPr>
                <w:rFonts w:ascii="Times New Roman" w:hAnsi="Times New Roman"/>
                <w:sz w:val="28"/>
                <w:szCs w:val="28"/>
              </w:rPr>
              <w:t>е</w:t>
            </w:r>
            <w:r w:rsidR="000E3894" w:rsidRPr="000E3894">
              <w:rPr>
                <w:rFonts w:ascii="Times New Roman" w:hAnsi="Times New Roman"/>
                <w:sz w:val="28"/>
                <w:szCs w:val="28"/>
              </w:rPr>
              <w:t xml:space="preserve"> уровня профессиональной компетентности педагогов образовательных учреждений, увеличении удельного веса педагогов с первой и высшей квалификационной категорией на  20%</w:t>
            </w:r>
            <w:r>
              <w:rPr>
                <w:rFonts w:ascii="Times New Roman" w:hAnsi="Times New Roman"/>
                <w:sz w:val="28"/>
                <w:szCs w:val="28"/>
              </w:rPr>
              <w:t>;</w:t>
            </w:r>
          </w:p>
          <w:p w:rsidR="000E3894" w:rsidRPr="000E3894" w:rsidRDefault="00C43BE9" w:rsidP="00C43BE9">
            <w:pPr>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sidR="000E3894" w:rsidRPr="000E3894">
              <w:rPr>
                <w:rFonts w:ascii="Times New Roman" w:hAnsi="Times New Roman"/>
                <w:sz w:val="28"/>
                <w:szCs w:val="28"/>
              </w:rPr>
              <w:t>росте</w:t>
            </w:r>
            <w:proofErr w:type="gramEnd"/>
            <w:r w:rsidR="000E3894" w:rsidRPr="000E3894">
              <w:rPr>
                <w:rFonts w:ascii="Times New Roman" w:hAnsi="Times New Roman"/>
                <w:sz w:val="28"/>
                <w:szCs w:val="28"/>
              </w:rPr>
              <w:t xml:space="preserve"> процента обновления основных фондов образовательных учреждений на  20%</w:t>
            </w:r>
            <w:r>
              <w:rPr>
                <w:rFonts w:ascii="Times New Roman" w:hAnsi="Times New Roman"/>
                <w:sz w:val="28"/>
                <w:szCs w:val="28"/>
              </w:rPr>
              <w:t>.</w:t>
            </w:r>
          </w:p>
          <w:p w:rsidR="002D62FA" w:rsidRPr="00E22D0E" w:rsidRDefault="002D62FA" w:rsidP="00227802">
            <w:pPr>
              <w:pStyle w:val="ConsPlusNonformat"/>
              <w:widowControl/>
              <w:rPr>
                <w:rFonts w:ascii="Times New Roman" w:hAnsi="Times New Roman"/>
                <w:sz w:val="28"/>
                <w:szCs w:val="28"/>
              </w:rPr>
            </w:pPr>
          </w:p>
        </w:tc>
      </w:tr>
    </w:tbl>
    <w:p w:rsidR="002D62FA" w:rsidRDefault="002D62FA" w:rsidP="002D62FA">
      <w:pPr>
        <w:contextualSpacing/>
        <w:jc w:val="center"/>
        <w:rPr>
          <w:rFonts w:ascii="Times New Roman" w:hAnsi="Times New Roman"/>
          <w:sz w:val="28"/>
          <w:szCs w:val="28"/>
        </w:rPr>
      </w:pPr>
    </w:p>
    <w:p w:rsidR="00BF001F" w:rsidRPr="00D94727" w:rsidRDefault="00BF001F" w:rsidP="00BF001F">
      <w:pPr>
        <w:spacing w:after="0" w:line="240" w:lineRule="auto"/>
        <w:contextualSpacing/>
        <w:jc w:val="center"/>
        <w:rPr>
          <w:rFonts w:ascii="Times New Roman" w:hAnsi="Times New Roman"/>
          <w:sz w:val="28"/>
          <w:szCs w:val="28"/>
        </w:rPr>
      </w:pPr>
      <w:r w:rsidRPr="00D94727">
        <w:rPr>
          <w:rFonts w:ascii="Times New Roman" w:hAnsi="Times New Roman"/>
          <w:sz w:val="28"/>
          <w:szCs w:val="28"/>
        </w:rPr>
        <w:t>1. Характеристика  проблемы, целесообразность</w:t>
      </w:r>
    </w:p>
    <w:p w:rsidR="00BF001F" w:rsidRPr="00D94727" w:rsidRDefault="00BF001F" w:rsidP="00BF001F">
      <w:pPr>
        <w:spacing w:after="0" w:line="240" w:lineRule="auto"/>
        <w:contextualSpacing/>
        <w:jc w:val="center"/>
        <w:rPr>
          <w:rFonts w:ascii="Times New Roman" w:hAnsi="Times New Roman"/>
          <w:sz w:val="28"/>
          <w:szCs w:val="28"/>
        </w:rPr>
      </w:pPr>
      <w:r w:rsidRPr="00D94727">
        <w:rPr>
          <w:rFonts w:ascii="Times New Roman" w:hAnsi="Times New Roman"/>
          <w:sz w:val="28"/>
          <w:szCs w:val="28"/>
        </w:rPr>
        <w:t>и необходимость их решения на муниципальном уровне</w:t>
      </w:r>
    </w:p>
    <w:p w:rsidR="00BF001F" w:rsidRPr="00BF001F" w:rsidRDefault="00BF001F" w:rsidP="00BF001F">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BF001F">
        <w:rPr>
          <w:rFonts w:ascii="Times New Roman" w:hAnsi="Times New Roman"/>
          <w:sz w:val="28"/>
          <w:szCs w:val="28"/>
        </w:rPr>
        <w:t xml:space="preserve">Под системой образования в </w:t>
      </w:r>
      <w:r>
        <w:rPr>
          <w:rFonts w:ascii="Times New Roman" w:hAnsi="Times New Roman"/>
          <w:sz w:val="28"/>
          <w:szCs w:val="28"/>
        </w:rPr>
        <w:t>подп</w:t>
      </w:r>
      <w:r w:rsidRPr="00BF001F">
        <w:rPr>
          <w:rFonts w:ascii="Times New Roman" w:hAnsi="Times New Roman"/>
          <w:sz w:val="28"/>
          <w:szCs w:val="28"/>
        </w:rPr>
        <w:t xml:space="preserve">рограмме понимается совокупность всех образовательных учреждений, подведомственных администрации Серафимовичского муниципального района, обеспечивающих непрерывность образования растущего человека и гарантию его прав на качественное образование.  </w:t>
      </w:r>
    </w:p>
    <w:p w:rsidR="00BF001F" w:rsidRPr="00BF001F" w:rsidRDefault="00BF001F" w:rsidP="00BF001F">
      <w:pPr>
        <w:spacing w:after="0" w:line="240" w:lineRule="auto"/>
        <w:contextualSpacing/>
        <w:jc w:val="both"/>
        <w:rPr>
          <w:rFonts w:ascii="Times New Roman" w:hAnsi="Times New Roman"/>
          <w:sz w:val="28"/>
          <w:szCs w:val="28"/>
        </w:rPr>
      </w:pPr>
      <w:r>
        <w:rPr>
          <w:rFonts w:ascii="Times New Roman" w:hAnsi="Times New Roman"/>
          <w:sz w:val="28"/>
          <w:szCs w:val="28"/>
        </w:rPr>
        <w:t xml:space="preserve">   Подп</w:t>
      </w:r>
      <w:r w:rsidRPr="00BF001F">
        <w:rPr>
          <w:rFonts w:ascii="Times New Roman" w:hAnsi="Times New Roman"/>
          <w:sz w:val="28"/>
          <w:szCs w:val="28"/>
        </w:rPr>
        <w:t>рограмма открывает перспективы для целенаправленной педагогической и управленческой деятельности всех работников системы образования района, для сотрудничества с родителями и социально-педагогической защиты населения в новых условиях развития общества.</w:t>
      </w:r>
    </w:p>
    <w:p w:rsidR="00BF001F" w:rsidRPr="00BF001F" w:rsidRDefault="00BF001F" w:rsidP="00BF001F">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BF001F">
        <w:rPr>
          <w:rFonts w:ascii="Times New Roman" w:hAnsi="Times New Roman"/>
          <w:sz w:val="28"/>
          <w:szCs w:val="28"/>
        </w:rPr>
        <w:t xml:space="preserve">Наиболее существенные изменения происходят в системе общего образования, которое является базовым звеном всей системы образования. </w:t>
      </w:r>
    </w:p>
    <w:p w:rsidR="00BF001F" w:rsidRPr="00BF001F" w:rsidRDefault="00BF001F" w:rsidP="00BF001F">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BF001F">
        <w:rPr>
          <w:rFonts w:ascii="Times New Roman" w:hAnsi="Times New Roman"/>
          <w:sz w:val="28"/>
          <w:szCs w:val="28"/>
        </w:rPr>
        <w:t>Школы района обладают достаточным инновационным потенциалом, чтобы включаться в апробацию новых моделей функционирования образовательных учреждений за счет средств и ресурсов соответствующих целевых программ, концентрации возможностей областного и местного бюджетов.</w:t>
      </w:r>
    </w:p>
    <w:p w:rsidR="00BF001F" w:rsidRPr="00BF001F" w:rsidRDefault="00BF001F" w:rsidP="00601277">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BF001F">
        <w:rPr>
          <w:rFonts w:ascii="Times New Roman" w:hAnsi="Times New Roman"/>
          <w:sz w:val="28"/>
          <w:szCs w:val="28"/>
        </w:rPr>
        <w:t>В образовательных учреждениях ведется целенаправленная работа по повышению качества обучения дисциплинам базового цикла. В учебном процессе эффективно внедряются нетрадиционные методы подачи учебного материала, ведется внеклассная и исследовательская работа. В общеобразовательных учреждениях района в рамках реализации регионального и школьного компонентов учебного плана организована работа  факультативов и предметных кружков, в которых к 201</w:t>
      </w:r>
      <w:r w:rsidR="00601277">
        <w:rPr>
          <w:rFonts w:ascii="Times New Roman" w:hAnsi="Times New Roman"/>
          <w:sz w:val="28"/>
          <w:szCs w:val="28"/>
        </w:rPr>
        <w:t>9</w:t>
      </w:r>
      <w:r w:rsidRPr="00BF001F">
        <w:rPr>
          <w:rFonts w:ascii="Times New Roman" w:hAnsi="Times New Roman"/>
          <w:sz w:val="28"/>
          <w:szCs w:val="28"/>
        </w:rPr>
        <w:t xml:space="preserve">году </w:t>
      </w:r>
      <w:proofErr w:type="gramStart"/>
      <w:r w:rsidRPr="00BF001F">
        <w:rPr>
          <w:rFonts w:ascii="Times New Roman" w:hAnsi="Times New Roman"/>
          <w:sz w:val="28"/>
          <w:szCs w:val="28"/>
        </w:rPr>
        <w:t>будут</w:t>
      </w:r>
      <w:proofErr w:type="gramEnd"/>
      <w:r w:rsidRPr="00BF001F">
        <w:rPr>
          <w:rFonts w:ascii="Times New Roman" w:hAnsi="Times New Roman"/>
          <w:sz w:val="28"/>
          <w:szCs w:val="28"/>
        </w:rPr>
        <w:t xml:space="preserve"> занимается 80% обучающихся. Особое внимание уделяется расширению содержания образования предметов базового цикла.  В целях сохранения и укрепления физического здоровья обучающихся, а также совершенствования спортивных навыков школьников в </w:t>
      </w:r>
      <w:r w:rsidR="00601277">
        <w:rPr>
          <w:rFonts w:ascii="Times New Roman" w:hAnsi="Times New Roman"/>
          <w:sz w:val="28"/>
          <w:szCs w:val="28"/>
        </w:rPr>
        <w:t>образовательных учреждениях</w:t>
      </w:r>
      <w:r w:rsidRPr="00BF001F">
        <w:rPr>
          <w:rFonts w:ascii="Times New Roman" w:hAnsi="Times New Roman"/>
          <w:sz w:val="28"/>
          <w:szCs w:val="28"/>
        </w:rPr>
        <w:t xml:space="preserve"> района введен третий час физкультуры. За счет предметов по выбору и факультативных курсов осуществляется преподавание информатики, основы православной культуры, краеведения. Все общеобразовательные учреждения имеют компьютерные классы, подключены к широкополосному доступу к сети Интернет. 16 школ имеют собственные сайты в сети Интернет. Все </w:t>
      </w:r>
      <w:r w:rsidRPr="00BF001F">
        <w:rPr>
          <w:rFonts w:ascii="Times New Roman" w:hAnsi="Times New Roman"/>
          <w:sz w:val="28"/>
          <w:szCs w:val="28"/>
        </w:rPr>
        <w:lastRenderedPageBreak/>
        <w:t xml:space="preserve">общеобразовательные учреждения используют в учебном процессе электронные образовательные ресурсы. </w:t>
      </w:r>
    </w:p>
    <w:p w:rsidR="00BF001F" w:rsidRPr="00BF001F" w:rsidRDefault="00601277" w:rsidP="00601277">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BF001F" w:rsidRPr="00BF001F">
        <w:rPr>
          <w:rFonts w:ascii="Times New Roman" w:hAnsi="Times New Roman"/>
          <w:sz w:val="28"/>
          <w:szCs w:val="28"/>
        </w:rPr>
        <w:t xml:space="preserve">Все </w:t>
      </w:r>
      <w:r>
        <w:rPr>
          <w:rFonts w:ascii="Times New Roman" w:hAnsi="Times New Roman"/>
          <w:sz w:val="28"/>
          <w:szCs w:val="28"/>
        </w:rPr>
        <w:t>образовательные учреждения</w:t>
      </w:r>
      <w:r w:rsidR="00BF001F" w:rsidRPr="00BF001F">
        <w:rPr>
          <w:rFonts w:ascii="Times New Roman" w:hAnsi="Times New Roman"/>
          <w:sz w:val="28"/>
          <w:szCs w:val="28"/>
        </w:rPr>
        <w:t xml:space="preserve"> имеют лицензию на </w:t>
      </w:r>
      <w:proofErr w:type="gramStart"/>
      <w:r w:rsidR="00BF001F" w:rsidRPr="00BF001F">
        <w:rPr>
          <w:rFonts w:ascii="Times New Roman" w:hAnsi="Times New Roman"/>
          <w:sz w:val="28"/>
          <w:szCs w:val="28"/>
        </w:rPr>
        <w:t>право ведения</w:t>
      </w:r>
      <w:proofErr w:type="gramEnd"/>
      <w:r w:rsidR="00BF001F" w:rsidRPr="00BF001F">
        <w:rPr>
          <w:rFonts w:ascii="Times New Roman" w:hAnsi="Times New Roman"/>
          <w:sz w:val="28"/>
          <w:szCs w:val="28"/>
        </w:rPr>
        <w:t xml:space="preserve"> образовательной деятельности, аккредитованы все общеобразовательные учреждения. В соответствии с концепциями общероссийской и региональной систем оценки качества образования формирование системы управления качеством образования должно получить развитие в направлении становления и развития целостной муниципальной системы оценки качества образования в </w:t>
      </w:r>
      <w:proofErr w:type="spellStart"/>
      <w:r w:rsidR="00BF001F" w:rsidRPr="00BF001F">
        <w:rPr>
          <w:rFonts w:ascii="Times New Roman" w:hAnsi="Times New Roman"/>
          <w:sz w:val="28"/>
          <w:szCs w:val="28"/>
        </w:rPr>
        <w:t>Серафимовичском</w:t>
      </w:r>
      <w:proofErr w:type="spellEnd"/>
      <w:r w:rsidR="00BF001F" w:rsidRPr="00BF001F">
        <w:rPr>
          <w:rFonts w:ascii="Times New Roman" w:hAnsi="Times New Roman"/>
          <w:sz w:val="28"/>
          <w:szCs w:val="28"/>
        </w:rPr>
        <w:t xml:space="preserve">  районе, в том числе и на основе </w:t>
      </w:r>
      <w:proofErr w:type="gramStart"/>
      <w:r w:rsidR="00BF001F" w:rsidRPr="00BF001F">
        <w:rPr>
          <w:rFonts w:ascii="Times New Roman" w:hAnsi="Times New Roman"/>
          <w:sz w:val="28"/>
          <w:szCs w:val="28"/>
        </w:rPr>
        <w:t>использования современных информационных технологий мониторинга качества образования</w:t>
      </w:r>
      <w:proofErr w:type="gramEnd"/>
      <w:r w:rsidR="00BF001F" w:rsidRPr="00BF001F">
        <w:rPr>
          <w:rFonts w:ascii="Times New Roman" w:hAnsi="Times New Roman"/>
          <w:sz w:val="28"/>
          <w:szCs w:val="28"/>
        </w:rPr>
        <w:t xml:space="preserve">.  </w:t>
      </w:r>
    </w:p>
    <w:p w:rsidR="002D62FA" w:rsidRDefault="002D62FA" w:rsidP="00BF001F">
      <w:pPr>
        <w:spacing w:after="0" w:line="240" w:lineRule="auto"/>
        <w:contextualSpacing/>
        <w:jc w:val="both"/>
        <w:rPr>
          <w:rFonts w:ascii="Times New Roman" w:hAnsi="Times New Roman"/>
          <w:b/>
          <w:sz w:val="28"/>
          <w:szCs w:val="28"/>
        </w:rPr>
      </w:pPr>
    </w:p>
    <w:p w:rsidR="00214F41" w:rsidRDefault="00214F41" w:rsidP="00214F41">
      <w:pPr>
        <w:spacing w:after="0" w:line="240" w:lineRule="auto"/>
        <w:contextualSpacing/>
        <w:jc w:val="center"/>
        <w:rPr>
          <w:rFonts w:ascii="Times New Roman" w:hAnsi="Times New Roman"/>
          <w:sz w:val="28"/>
          <w:szCs w:val="28"/>
        </w:rPr>
      </w:pPr>
      <w:r w:rsidRPr="00A34294">
        <w:rPr>
          <w:rFonts w:ascii="Times New Roman" w:hAnsi="Times New Roman"/>
          <w:sz w:val="28"/>
          <w:szCs w:val="28"/>
        </w:rPr>
        <w:t xml:space="preserve">2. Основные цели и задачи </w:t>
      </w:r>
      <w:r>
        <w:rPr>
          <w:rFonts w:ascii="Times New Roman" w:hAnsi="Times New Roman"/>
          <w:sz w:val="28"/>
          <w:szCs w:val="28"/>
        </w:rPr>
        <w:t>подп</w:t>
      </w:r>
      <w:r w:rsidRPr="00A34294">
        <w:rPr>
          <w:rFonts w:ascii="Times New Roman" w:hAnsi="Times New Roman"/>
          <w:sz w:val="28"/>
          <w:szCs w:val="28"/>
        </w:rPr>
        <w:t>рограммы</w:t>
      </w:r>
    </w:p>
    <w:p w:rsidR="00214F41" w:rsidRPr="00214F41" w:rsidRDefault="00214F41" w:rsidP="00214F41">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214F41">
        <w:rPr>
          <w:rFonts w:ascii="Times New Roman" w:hAnsi="Times New Roman"/>
          <w:sz w:val="28"/>
          <w:szCs w:val="28"/>
        </w:rPr>
        <w:t xml:space="preserve">Цель </w:t>
      </w:r>
      <w:r>
        <w:rPr>
          <w:rFonts w:ascii="Times New Roman" w:hAnsi="Times New Roman"/>
          <w:sz w:val="28"/>
          <w:szCs w:val="28"/>
        </w:rPr>
        <w:t>подп</w:t>
      </w:r>
      <w:r w:rsidRPr="00214F41">
        <w:rPr>
          <w:rFonts w:ascii="Times New Roman" w:hAnsi="Times New Roman"/>
          <w:sz w:val="28"/>
          <w:szCs w:val="28"/>
        </w:rPr>
        <w:t>рограммы:</w:t>
      </w:r>
    </w:p>
    <w:p w:rsidR="00214F41" w:rsidRPr="00214F41" w:rsidRDefault="00214F41" w:rsidP="00214F41">
      <w:pPr>
        <w:spacing w:after="0" w:line="240" w:lineRule="auto"/>
        <w:contextualSpacing/>
        <w:jc w:val="both"/>
        <w:rPr>
          <w:rFonts w:ascii="Times New Roman" w:hAnsi="Times New Roman"/>
          <w:sz w:val="28"/>
          <w:szCs w:val="28"/>
        </w:rPr>
      </w:pPr>
      <w:r>
        <w:rPr>
          <w:rFonts w:ascii="Times New Roman" w:hAnsi="Times New Roman"/>
          <w:sz w:val="28"/>
          <w:szCs w:val="28"/>
        </w:rPr>
        <w:t>-</w:t>
      </w:r>
      <w:r w:rsidRPr="00214F41">
        <w:rPr>
          <w:rFonts w:ascii="Times New Roman" w:hAnsi="Times New Roman"/>
          <w:sz w:val="28"/>
          <w:szCs w:val="28"/>
        </w:rPr>
        <w:t>обеспечение эффективного функционирования и развития системы общего образования Серафимовичского муниципального  района, доступности качественного образования.</w:t>
      </w:r>
    </w:p>
    <w:p w:rsidR="00214F41" w:rsidRPr="00214F41" w:rsidRDefault="00214F41" w:rsidP="00214F41">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214F41">
        <w:rPr>
          <w:rFonts w:ascii="Times New Roman" w:hAnsi="Times New Roman"/>
          <w:sz w:val="28"/>
          <w:szCs w:val="28"/>
        </w:rPr>
        <w:t xml:space="preserve">Задачи </w:t>
      </w:r>
      <w:r>
        <w:rPr>
          <w:rFonts w:ascii="Times New Roman" w:hAnsi="Times New Roman"/>
          <w:sz w:val="28"/>
          <w:szCs w:val="28"/>
        </w:rPr>
        <w:t>подп</w:t>
      </w:r>
      <w:r w:rsidRPr="00214F41">
        <w:rPr>
          <w:rFonts w:ascii="Times New Roman" w:hAnsi="Times New Roman"/>
          <w:sz w:val="28"/>
          <w:szCs w:val="28"/>
        </w:rPr>
        <w:t>рограммы:</w:t>
      </w:r>
    </w:p>
    <w:p w:rsidR="00214F41" w:rsidRPr="00214F41" w:rsidRDefault="00214F41" w:rsidP="00214F41">
      <w:pPr>
        <w:spacing w:after="0" w:line="240" w:lineRule="auto"/>
        <w:contextualSpacing/>
        <w:jc w:val="both"/>
        <w:rPr>
          <w:rFonts w:ascii="Times New Roman" w:hAnsi="Times New Roman"/>
          <w:sz w:val="28"/>
          <w:szCs w:val="28"/>
        </w:rPr>
      </w:pPr>
      <w:r w:rsidRPr="00214F41">
        <w:rPr>
          <w:rFonts w:ascii="Times New Roman" w:hAnsi="Times New Roman"/>
          <w:sz w:val="28"/>
          <w:szCs w:val="28"/>
        </w:rPr>
        <w:t>- обеспечение деятельности учреждений общеобразовательной системы Серафимовичского муниципального района, поддержка и развитие муниципальных услуг в области образования;</w:t>
      </w:r>
    </w:p>
    <w:p w:rsidR="00214F41" w:rsidRPr="00214F41" w:rsidRDefault="00214F41" w:rsidP="00214F41">
      <w:pPr>
        <w:spacing w:after="0" w:line="240" w:lineRule="auto"/>
        <w:contextualSpacing/>
        <w:jc w:val="both"/>
        <w:rPr>
          <w:rFonts w:ascii="Times New Roman" w:hAnsi="Times New Roman"/>
          <w:sz w:val="28"/>
          <w:szCs w:val="28"/>
        </w:rPr>
      </w:pPr>
      <w:r w:rsidRPr="00214F41">
        <w:rPr>
          <w:rFonts w:ascii="Times New Roman" w:hAnsi="Times New Roman"/>
          <w:sz w:val="28"/>
          <w:szCs w:val="28"/>
        </w:rPr>
        <w:t>- совершенствование содержания и технологий образования;</w:t>
      </w:r>
    </w:p>
    <w:p w:rsidR="00214F41" w:rsidRPr="00214F41" w:rsidRDefault="00214F41" w:rsidP="00214F41">
      <w:pPr>
        <w:spacing w:after="0" w:line="240" w:lineRule="auto"/>
        <w:contextualSpacing/>
        <w:jc w:val="both"/>
        <w:rPr>
          <w:rFonts w:ascii="Times New Roman" w:hAnsi="Times New Roman"/>
          <w:sz w:val="28"/>
          <w:szCs w:val="28"/>
        </w:rPr>
      </w:pPr>
      <w:r w:rsidRPr="00214F41">
        <w:rPr>
          <w:rFonts w:ascii="Times New Roman" w:hAnsi="Times New Roman"/>
          <w:sz w:val="28"/>
          <w:szCs w:val="28"/>
        </w:rPr>
        <w:t>- развитие системы обеспечения качества образовательных услуг;</w:t>
      </w:r>
    </w:p>
    <w:p w:rsidR="00214F41" w:rsidRPr="00214F41" w:rsidRDefault="00214F41" w:rsidP="00214F41">
      <w:pPr>
        <w:spacing w:after="0" w:line="240" w:lineRule="auto"/>
        <w:contextualSpacing/>
        <w:jc w:val="both"/>
        <w:rPr>
          <w:rFonts w:ascii="Times New Roman" w:hAnsi="Times New Roman"/>
          <w:sz w:val="28"/>
          <w:szCs w:val="28"/>
        </w:rPr>
      </w:pPr>
      <w:r w:rsidRPr="00214F41">
        <w:rPr>
          <w:rFonts w:ascii="Times New Roman" w:hAnsi="Times New Roman"/>
          <w:sz w:val="28"/>
          <w:szCs w:val="28"/>
        </w:rPr>
        <w:t>- обеспечение эффективного управления муниципальной системой образования;</w:t>
      </w:r>
    </w:p>
    <w:p w:rsidR="00214F41" w:rsidRPr="00214F41" w:rsidRDefault="00214F41" w:rsidP="00214F41">
      <w:pPr>
        <w:spacing w:after="0" w:line="240" w:lineRule="auto"/>
        <w:contextualSpacing/>
        <w:jc w:val="both"/>
        <w:rPr>
          <w:rFonts w:ascii="Times New Roman" w:hAnsi="Times New Roman"/>
          <w:sz w:val="28"/>
          <w:szCs w:val="28"/>
        </w:rPr>
      </w:pPr>
      <w:r w:rsidRPr="00214F41">
        <w:rPr>
          <w:rFonts w:ascii="Times New Roman" w:hAnsi="Times New Roman"/>
          <w:sz w:val="28"/>
          <w:szCs w:val="28"/>
        </w:rPr>
        <w:t>- повышение  профессионального  уровня педагогических и управленческих кадров;</w:t>
      </w:r>
    </w:p>
    <w:p w:rsidR="00214F41" w:rsidRPr="00214F41" w:rsidRDefault="00214F41" w:rsidP="00214F41">
      <w:pPr>
        <w:spacing w:after="0" w:line="240" w:lineRule="auto"/>
        <w:contextualSpacing/>
        <w:jc w:val="both"/>
        <w:rPr>
          <w:rFonts w:ascii="Times New Roman" w:hAnsi="Times New Roman"/>
          <w:sz w:val="28"/>
          <w:szCs w:val="28"/>
        </w:rPr>
      </w:pPr>
      <w:r w:rsidRPr="00214F41">
        <w:rPr>
          <w:rFonts w:ascii="Times New Roman" w:hAnsi="Times New Roman"/>
          <w:sz w:val="28"/>
          <w:szCs w:val="28"/>
        </w:rPr>
        <w:t>- обновление материально-технической базы муниципальной системы образования;</w:t>
      </w:r>
    </w:p>
    <w:p w:rsidR="00214F41" w:rsidRDefault="00214F41" w:rsidP="00214F41">
      <w:pPr>
        <w:spacing w:after="0" w:line="240" w:lineRule="auto"/>
        <w:contextualSpacing/>
        <w:jc w:val="both"/>
        <w:rPr>
          <w:rFonts w:ascii="Times New Roman" w:hAnsi="Times New Roman"/>
          <w:sz w:val="28"/>
          <w:szCs w:val="28"/>
        </w:rPr>
      </w:pPr>
      <w:r w:rsidRPr="00214F41">
        <w:rPr>
          <w:rFonts w:ascii="Times New Roman" w:hAnsi="Times New Roman"/>
          <w:sz w:val="28"/>
          <w:szCs w:val="28"/>
        </w:rPr>
        <w:t xml:space="preserve">- повышение эффективности расходования бюджетных средств путем целевого финансирования мероприятий. </w:t>
      </w:r>
    </w:p>
    <w:p w:rsidR="005D1CB8" w:rsidRPr="00214F41" w:rsidRDefault="005D1CB8" w:rsidP="00214F41">
      <w:pPr>
        <w:spacing w:after="0" w:line="240" w:lineRule="auto"/>
        <w:contextualSpacing/>
        <w:jc w:val="both"/>
        <w:rPr>
          <w:rFonts w:ascii="Times New Roman" w:hAnsi="Times New Roman"/>
          <w:sz w:val="28"/>
          <w:szCs w:val="28"/>
        </w:rPr>
      </w:pPr>
    </w:p>
    <w:p w:rsidR="005D1CB8" w:rsidRDefault="005D1CB8" w:rsidP="00647306">
      <w:pPr>
        <w:spacing w:after="0" w:line="240" w:lineRule="auto"/>
        <w:contextualSpacing/>
        <w:jc w:val="center"/>
        <w:rPr>
          <w:rFonts w:ascii="Times New Roman" w:hAnsi="Times New Roman"/>
          <w:sz w:val="28"/>
          <w:szCs w:val="28"/>
        </w:rPr>
      </w:pPr>
      <w:r w:rsidRPr="00A34294">
        <w:rPr>
          <w:rFonts w:ascii="Times New Roman" w:hAnsi="Times New Roman"/>
          <w:sz w:val="28"/>
          <w:szCs w:val="28"/>
        </w:rPr>
        <w:t xml:space="preserve">3. Ожидаемые результаты реализации </w:t>
      </w:r>
      <w:r>
        <w:rPr>
          <w:rFonts w:ascii="Times New Roman" w:hAnsi="Times New Roman"/>
          <w:sz w:val="28"/>
          <w:szCs w:val="28"/>
        </w:rPr>
        <w:t>подп</w:t>
      </w:r>
      <w:r w:rsidRPr="00A34294">
        <w:rPr>
          <w:rFonts w:ascii="Times New Roman" w:hAnsi="Times New Roman"/>
          <w:sz w:val="28"/>
          <w:szCs w:val="28"/>
        </w:rPr>
        <w:t>рограммы и целевые индикаторы</w:t>
      </w:r>
    </w:p>
    <w:p w:rsidR="004A4852" w:rsidRPr="00710246" w:rsidRDefault="00710246" w:rsidP="00710246">
      <w:pPr>
        <w:spacing w:after="0" w:line="240" w:lineRule="auto"/>
        <w:contextualSpacing/>
        <w:jc w:val="both"/>
        <w:rPr>
          <w:rFonts w:ascii="Times New Roman" w:hAnsi="Times New Roman"/>
          <w:sz w:val="28"/>
          <w:szCs w:val="28"/>
        </w:rPr>
      </w:pPr>
      <w:r>
        <w:rPr>
          <w:rFonts w:ascii="Times New Roman" w:hAnsi="Times New Roman"/>
          <w:b/>
          <w:sz w:val="28"/>
          <w:szCs w:val="28"/>
        </w:rPr>
        <w:t xml:space="preserve"> </w:t>
      </w:r>
      <w:r w:rsidRPr="00710246">
        <w:rPr>
          <w:rFonts w:ascii="Times New Roman" w:hAnsi="Times New Roman"/>
          <w:sz w:val="28"/>
          <w:szCs w:val="28"/>
        </w:rPr>
        <w:t>В программе бу</w:t>
      </w:r>
      <w:r>
        <w:rPr>
          <w:rFonts w:ascii="Times New Roman" w:hAnsi="Times New Roman"/>
          <w:sz w:val="28"/>
          <w:szCs w:val="28"/>
        </w:rPr>
        <w:t>д</w:t>
      </w:r>
      <w:r w:rsidRPr="00710246">
        <w:rPr>
          <w:rFonts w:ascii="Times New Roman" w:hAnsi="Times New Roman"/>
          <w:sz w:val="28"/>
          <w:szCs w:val="28"/>
        </w:rPr>
        <w:t>ут</w:t>
      </w:r>
      <w:r>
        <w:rPr>
          <w:rFonts w:ascii="Times New Roman" w:hAnsi="Times New Roman"/>
          <w:sz w:val="28"/>
          <w:szCs w:val="28"/>
        </w:rPr>
        <w:t xml:space="preserve"> использоваться следующие целевые индикаторы и показатели в соответствии с решаемыми задачами разделами подпрограммы:</w:t>
      </w:r>
    </w:p>
    <w:p w:rsidR="004A4852" w:rsidRDefault="00710246" w:rsidP="00710246">
      <w:pPr>
        <w:spacing w:after="0" w:line="240" w:lineRule="auto"/>
        <w:contextualSpacing/>
        <w:jc w:val="both"/>
        <w:rPr>
          <w:rFonts w:ascii="Times New Roman" w:hAnsi="Times New Roman"/>
          <w:sz w:val="28"/>
          <w:szCs w:val="28"/>
        </w:rPr>
      </w:pPr>
      <w:r w:rsidRPr="005D1CB8">
        <w:rPr>
          <w:rFonts w:ascii="Times New Roman" w:hAnsi="Times New Roman"/>
          <w:sz w:val="28"/>
          <w:szCs w:val="28"/>
        </w:rPr>
        <w:t xml:space="preserve">-удельный вес численности обучающихся 9-х классов, обучающихся по программам </w:t>
      </w:r>
      <w:proofErr w:type="spellStart"/>
      <w:r w:rsidRPr="005D1CB8">
        <w:rPr>
          <w:rFonts w:ascii="Times New Roman" w:hAnsi="Times New Roman"/>
          <w:sz w:val="28"/>
          <w:szCs w:val="28"/>
        </w:rPr>
        <w:t>предпрофильной</w:t>
      </w:r>
      <w:proofErr w:type="spellEnd"/>
      <w:r w:rsidRPr="005D1CB8">
        <w:rPr>
          <w:rFonts w:ascii="Times New Roman" w:hAnsi="Times New Roman"/>
          <w:sz w:val="28"/>
          <w:szCs w:val="28"/>
        </w:rPr>
        <w:t xml:space="preserve"> подготовки</w:t>
      </w:r>
      <w:r>
        <w:rPr>
          <w:rFonts w:ascii="Times New Roman" w:hAnsi="Times New Roman"/>
          <w:sz w:val="28"/>
          <w:szCs w:val="28"/>
        </w:rPr>
        <w:t>;</w:t>
      </w:r>
    </w:p>
    <w:p w:rsidR="00710246" w:rsidRDefault="00710246" w:rsidP="00710246">
      <w:pPr>
        <w:spacing w:after="0" w:line="240" w:lineRule="auto"/>
        <w:contextualSpacing/>
        <w:jc w:val="both"/>
        <w:rPr>
          <w:rFonts w:ascii="Times New Roman" w:hAnsi="Times New Roman"/>
          <w:sz w:val="28"/>
          <w:szCs w:val="28"/>
        </w:rPr>
      </w:pPr>
      <w:r w:rsidRPr="005D1CB8">
        <w:rPr>
          <w:rFonts w:ascii="Times New Roman" w:hAnsi="Times New Roman"/>
          <w:sz w:val="28"/>
          <w:szCs w:val="28"/>
        </w:rPr>
        <w:t>-удельный вес численности обучающихся 10 – 11-х классов, обучающихся по программам  профильного обучения</w:t>
      </w:r>
      <w:r>
        <w:rPr>
          <w:rFonts w:ascii="Times New Roman" w:hAnsi="Times New Roman"/>
          <w:sz w:val="28"/>
          <w:szCs w:val="28"/>
        </w:rPr>
        <w:t>;</w:t>
      </w:r>
    </w:p>
    <w:p w:rsidR="00710246" w:rsidRDefault="00911647" w:rsidP="00710246">
      <w:pPr>
        <w:spacing w:after="0" w:line="240" w:lineRule="auto"/>
        <w:contextualSpacing/>
        <w:jc w:val="both"/>
        <w:rPr>
          <w:rFonts w:ascii="Times New Roman" w:hAnsi="Times New Roman"/>
          <w:sz w:val="28"/>
          <w:szCs w:val="28"/>
        </w:rPr>
      </w:pPr>
      <w:r w:rsidRPr="005D1CB8">
        <w:rPr>
          <w:rFonts w:ascii="Times New Roman" w:hAnsi="Times New Roman"/>
          <w:sz w:val="28"/>
          <w:szCs w:val="28"/>
        </w:rPr>
        <w:t>-удельный вес обучающихся образовательных учреждений, охваченных круглогодичным оздоровлением, летним трудом и отдыхом</w:t>
      </w:r>
      <w:r>
        <w:rPr>
          <w:rFonts w:ascii="Times New Roman" w:hAnsi="Times New Roman"/>
          <w:sz w:val="28"/>
          <w:szCs w:val="28"/>
        </w:rPr>
        <w:t>;</w:t>
      </w:r>
    </w:p>
    <w:p w:rsidR="00911647" w:rsidRDefault="00911647" w:rsidP="00710246">
      <w:pPr>
        <w:spacing w:after="0" w:line="240" w:lineRule="auto"/>
        <w:contextualSpacing/>
        <w:jc w:val="both"/>
        <w:rPr>
          <w:rFonts w:ascii="Times New Roman" w:hAnsi="Times New Roman"/>
          <w:sz w:val="28"/>
          <w:szCs w:val="28"/>
        </w:rPr>
      </w:pPr>
      <w:r w:rsidRPr="005D1CB8">
        <w:rPr>
          <w:rFonts w:ascii="Times New Roman" w:hAnsi="Times New Roman"/>
          <w:sz w:val="28"/>
          <w:szCs w:val="28"/>
        </w:rPr>
        <w:t>-удельный вес обучающихся – призеров олимпиад, конкурсов районного</w:t>
      </w:r>
      <w:r>
        <w:rPr>
          <w:rFonts w:ascii="Times New Roman" w:hAnsi="Times New Roman"/>
          <w:sz w:val="28"/>
          <w:szCs w:val="28"/>
        </w:rPr>
        <w:t xml:space="preserve">, </w:t>
      </w:r>
      <w:r w:rsidRPr="005D1CB8">
        <w:rPr>
          <w:rFonts w:ascii="Times New Roman" w:hAnsi="Times New Roman"/>
          <w:sz w:val="28"/>
          <w:szCs w:val="28"/>
        </w:rPr>
        <w:t>областного, всероссийского уровней</w:t>
      </w:r>
      <w:r>
        <w:rPr>
          <w:rFonts w:ascii="Times New Roman" w:hAnsi="Times New Roman"/>
          <w:sz w:val="28"/>
          <w:szCs w:val="28"/>
        </w:rPr>
        <w:t>;</w:t>
      </w:r>
    </w:p>
    <w:p w:rsidR="00911647" w:rsidRDefault="00911647" w:rsidP="00710246">
      <w:pPr>
        <w:spacing w:after="0" w:line="240" w:lineRule="auto"/>
        <w:contextualSpacing/>
        <w:jc w:val="both"/>
        <w:rPr>
          <w:rFonts w:ascii="Times New Roman" w:hAnsi="Times New Roman"/>
          <w:sz w:val="28"/>
          <w:szCs w:val="28"/>
        </w:rPr>
      </w:pPr>
      <w:r w:rsidRPr="005D1CB8">
        <w:rPr>
          <w:rFonts w:ascii="Times New Roman" w:hAnsi="Times New Roman"/>
          <w:sz w:val="28"/>
          <w:szCs w:val="28"/>
        </w:rPr>
        <w:t xml:space="preserve">-процент участия </w:t>
      </w:r>
      <w:r>
        <w:rPr>
          <w:rFonts w:ascii="Times New Roman" w:hAnsi="Times New Roman"/>
          <w:sz w:val="28"/>
          <w:szCs w:val="28"/>
        </w:rPr>
        <w:t xml:space="preserve">образовательных учреждений </w:t>
      </w:r>
      <w:r w:rsidRPr="005D1CB8">
        <w:rPr>
          <w:rFonts w:ascii="Times New Roman" w:hAnsi="Times New Roman"/>
          <w:sz w:val="28"/>
          <w:szCs w:val="28"/>
        </w:rPr>
        <w:t>в районных внешкольных мероприятиях</w:t>
      </w:r>
      <w:r>
        <w:rPr>
          <w:rFonts w:ascii="Times New Roman" w:hAnsi="Times New Roman"/>
          <w:sz w:val="28"/>
          <w:szCs w:val="28"/>
        </w:rPr>
        <w:t>;</w:t>
      </w:r>
    </w:p>
    <w:p w:rsidR="00911647" w:rsidRDefault="00911647" w:rsidP="00710246">
      <w:pPr>
        <w:spacing w:after="0" w:line="240" w:lineRule="auto"/>
        <w:contextualSpacing/>
        <w:jc w:val="both"/>
        <w:rPr>
          <w:rFonts w:ascii="Times New Roman" w:hAnsi="Times New Roman"/>
          <w:b/>
          <w:sz w:val="28"/>
          <w:szCs w:val="28"/>
        </w:rPr>
      </w:pPr>
      <w:r w:rsidRPr="005D1CB8">
        <w:rPr>
          <w:rFonts w:ascii="Times New Roman" w:hAnsi="Times New Roman"/>
          <w:sz w:val="28"/>
          <w:szCs w:val="28"/>
        </w:rPr>
        <w:t>-удельный вес обучающихся 9, 11 (12) классов образовательных учреждений, получивших аттестат об образовании</w:t>
      </w:r>
      <w:r>
        <w:rPr>
          <w:rFonts w:ascii="Times New Roman" w:hAnsi="Times New Roman"/>
          <w:sz w:val="28"/>
          <w:szCs w:val="28"/>
        </w:rPr>
        <w:t>;</w:t>
      </w:r>
    </w:p>
    <w:p w:rsidR="004A4852" w:rsidRDefault="00911647" w:rsidP="00911647">
      <w:pPr>
        <w:spacing w:after="0" w:line="240" w:lineRule="auto"/>
        <w:contextualSpacing/>
        <w:jc w:val="both"/>
        <w:rPr>
          <w:rFonts w:ascii="Times New Roman" w:hAnsi="Times New Roman"/>
          <w:b/>
          <w:sz w:val="28"/>
          <w:szCs w:val="28"/>
        </w:rPr>
      </w:pPr>
      <w:r w:rsidRPr="005D1CB8">
        <w:rPr>
          <w:rFonts w:ascii="Times New Roman" w:hAnsi="Times New Roman"/>
          <w:sz w:val="28"/>
          <w:szCs w:val="28"/>
        </w:rPr>
        <w:t>-удельный вес выпускников, награжденных почетными грамотами, медалями «За особые успехи в учении»</w:t>
      </w:r>
      <w:r>
        <w:rPr>
          <w:rFonts w:ascii="Times New Roman" w:hAnsi="Times New Roman"/>
          <w:sz w:val="28"/>
          <w:szCs w:val="28"/>
        </w:rPr>
        <w:t>;</w:t>
      </w:r>
    </w:p>
    <w:p w:rsidR="004A4852" w:rsidRDefault="00911647" w:rsidP="00911647">
      <w:pPr>
        <w:spacing w:after="0" w:line="240" w:lineRule="auto"/>
        <w:contextualSpacing/>
        <w:jc w:val="both"/>
        <w:rPr>
          <w:rFonts w:ascii="Times New Roman" w:hAnsi="Times New Roman"/>
          <w:b/>
          <w:sz w:val="28"/>
          <w:szCs w:val="28"/>
        </w:rPr>
      </w:pPr>
      <w:r w:rsidRPr="00647306">
        <w:rPr>
          <w:rFonts w:ascii="Times New Roman" w:hAnsi="Times New Roman"/>
          <w:sz w:val="28"/>
          <w:szCs w:val="28"/>
        </w:rPr>
        <w:t>-удельный вес выпускников,  поступивших   в   учреждения высшего и среднего профессионального образования на бюджетной основе</w:t>
      </w:r>
      <w:r>
        <w:rPr>
          <w:rFonts w:ascii="Times New Roman" w:hAnsi="Times New Roman"/>
          <w:sz w:val="28"/>
          <w:szCs w:val="28"/>
        </w:rPr>
        <w:t>;</w:t>
      </w:r>
    </w:p>
    <w:p w:rsidR="004A4852" w:rsidRDefault="00911647" w:rsidP="00911647">
      <w:pPr>
        <w:spacing w:after="0" w:line="240" w:lineRule="auto"/>
        <w:contextualSpacing/>
        <w:jc w:val="both"/>
        <w:rPr>
          <w:rFonts w:ascii="Times New Roman" w:hAnsi="Times New Roman"/>
          <w:b/>
          <w:sz w:val="28"/>
          <w:szCs w:val="28"/>
        </w:rPr>
      </w:pPr>
      <w:r w:rsidRPr="00647306">
        <w:rPr>
          <w:rFonts w:ascii="Times New Roman" w:hAnsi="Times New Roman"/>
          <w:sz w:val="28"/>
          <w:szCs w:val="28"/>
        </w:rPr>
        <w:lastRenderedPageBreak/>
        <w:t xml:space="preserve">-удельный вес </w:t>
      </w:r>
      <w:r w:rsidR="001A3668">
        <w:rPr>
          <w:rFonts w:ascii="Times New Roman" w:hAnsi="Times New Roman"/>
          <w:sz w:val="28"/>
          <w:szCs w:val="28"/>
        </w:rPr>
        <w:t>образовательных учреждений</w:t>
      </w:r>
      <w:r w:rsidRPr="00647306">
        <w:rPr>
          <w:rFonts w:ascii="Times New Roman" w:hAnsi="Times New Roman"/>
          <w:sz w:val="28"/>
          <w:szCs w:val="28"/>
        </w:rPr>
        <w:t xml:space="preserve">, имеющих лицензию на </w:t>
      </w:r>
      <w:proofErr w:type="gramStart"/>
      <w:r w:rsidRPr="00647306">
        <w:rPr>
          <w:rFonts w:ascii="Times New Roman" w:hAnsi="Times New Roman"/>
          <w:sz w:val="28"/>
          <w:szCs w:val="28"/>
        </w:rPr>
        <w:t>право ведения</w:t>
      </w:r>
      <w:proofErr w:type="gramEnd"/>
      <w:r w:rsidRPr="00647306">
        <w:rPr>
          <w:rFonts w:ascii="Times New Roman" w:hAnsi="Times New Roman"/>
          <w:sz w:val="28"/>
          <w:szCs w:val="28"/>
        </w:rPr>
        <w:t xml:space="preserve"> образовательной деятельности</w:t>
      </w:r>
      <w:r w:rsidR="001A3668">
        <w:rPr>
          <w:rFonts w:ascii="Times New Roman" w:hAnsi="Times New Roman"/>
          <w:sz w:val="28"/>
          <w:szCs w:val="28"/>
        </w:rPr>
        <w:t>;</w:t>
      </w:r>
    </w:p>
    <w:p w:rsidR="004A4852" w:rsidRDefault="001A3668" w:rsidP="001A3668">
      <w:pPr>
        <w:spacing w:after="0" w:line="240" w:lineRule="auto"/>
        <w:contextualSpacing/>
        <w:jc w:val="both"/>
        <w:rPr>
          <w:rFonts w:ascii="Times New Roman" w:hAnsi="Times New Roman"/>
          <w:sz w:val="28"/>
          <w:szCs w:val="28"/>
        </w:rPr>
      </w:pPr>
      <w:r w:rsidRPr="00647306">
        <w:rPr>
          <w:rFonts w:ascii="Times New Roman" w:hAnsi="Times New Roman"/>
          <w:sz w:val="28"/>
          <w:szCs w:val="28"/>
        </w:rPr>
        <w:t xml:space="preserve">-удельный вес </w:t>
      </w:r>
      <w:r>
        <w:rPr>
          <w:rFonts w:ascii="Times New Roman" w:hAnsi="Times New Roman"/>
          <w:sz w:val="28"/>
          <w:szCs w:val="28"/>
        </w:rPr>
        <w:t>образовательных учреждений</w:t>
      </w:r>
      <w:r w:rsidRPr="00647306">
        <w:rPr>
          <w:rFonts w:ascii="Times New Roman" w:hAnsi="Times New Roman"/>
          <w:sz w:val="28"/>
          <w:szCs w:val="28"/>
        </w:rPr>
        <w:t>, имеющих государственную аккредитацию</w:t>
      </w:r>
      <w:r>
        <w:rPr>
          <w:rFonts w:ascii="Times New Roman" w:hAnsi="Times New Roman"/>
          <w:sz w:val="28"/>
          <w:szCs w:val="28"/>
        </w:rPr>
        <w:t>;</w:t>
      </w:r>
    </w:p>
    <w:p w:rsidR="001A3668" w:rsidRDefault="001A3668" w:rsidP="001A3668">
      <w:pPr>
        <w:spacing w:after="0" w:line="240" w:lineRule="auto"/>
        <w:contextualSpacing/>
        <w:jc w:val="both"/>
        <w:rPr>
          <w:rFonts w:ascii="Times New Roman" w:hAnsi="Times New Roman"/>
          <w:sz w:val="28"/>
          <w:szCs w:val="28"/>
        </w:rPr>
      </w:pPr>
      <w:r w:rsidRPr="00647306">
        <w:rPr>
          <w:rFonts w:ascii="Times New Roman" w:hAnsi="Times New Roman"/>
          <w:sz w:val="28"/>
          <w:szCs w:val="28"/>
        </w:rPr>
        <w:t>-удельный вес педагогов муниципальных образовательных учреждений, имеющих первую и высшую квалификационную категорию</w:t>
      </w:r>
      <w:r>
        <w:rPr>
          <w:rFonts w:ascii="Times New Roman" w:hAnsi="Times New Roman"/>
          <w:sz w:val="28"/>
          <w:szCs w:val="28"/>
        </w:rPr>
        <w:t>;</w:t>
      </w:r>
    </w:p>
    <w:p w:rsidR="001A3668" w:rsidRDefault="001A3668" w:rsidP="001A3668">
      <w:pPr>
        <w:spacing w:after="0" w:line="240" w:lineRule="auto"/>
        <w:contextualSpacing/>
        <w:jc w:val="both"/>
        <w:rPr>
          <w:rFonts w:ascii="Times New Roman" w:hAnsi="Times New Roman"/>
          <w:sz w:val="28"/>
          <w:szCs w:val="28"/>
        </w:rPr>
      </w:pPr>
      <w:r w:rsidRPr="00647306">
        <w:rPr>
          <w:rFonts w:ascii="Times New Roman" w:hAnsi="Times New Roman"/>
          <w:sz w:val="28"/>
          <w:szCs w:val="28"/>
        </w:rPr>
        <w:t>-удельный вес  муниципальных образовательных учреждений, имеющих  институты общественного   участия  в  управлении</w:t>
      </w:r>
      <w:r>
        <w:rPr>
          <w:rFonts w:ascii="Times New Roman" w:hAnsi="Times New Roman"/>
          <w:sz w:val="28"/>
          <w:szCs w:val="28"/>
        </w:rPr>
        <w:t>;</w:t>
      </w:r>
    </w:p>
    <w:p w:rsidR="001A3668" w:rsidRDefault="001A3668" w:rsidP="001A3668">
      <w:pPr>
        <w:spacing w:after="0" w:line="240" w:lineRule="auto"/>
        <w:contextualSpacing/>
        <w:jc w:val="both"/>
        <w:rPr>
          <w:rFonts w:ascii="Times New Roman" w:hAnsi="Times New Roman"/>
          <w:b/>
          <w:sz w:val="28"/>
          <w:szCs w:val="28"/>
        </w:rPr>
      </w:pPr>
      <w:r w:rsidRPr="00647306">
        <w:rPr>
          <w:rFonts w:ascii="Times New Roman" w:hAnsi="Times New Roman"/>
          <w:sz w:val="28"/>
          <w:szCs w:val="28"/>
        </w:rPr>
        <w:t xml:space="preserve">-удельный вес </w:t>
      </w:r>
      <w:r>
        <w:rPr>
          <w:rFonts w:ascii="Times New Roman" w:hAnsi="Times New Roman"/>
          <w:sz w:val="28"/>
          <w:szCs w:val="28"/>
        </w:rPr>
        <w:t>образовательных учреждений</w:t>
      </w:r>
      <w:r w:rsidRPr="00647306">
        <w:rPr>
          <w:rFonts w:ascii="Times New Roman" w:hAnsi="Times New Roman"/>
          <w:sz w:val="28"/>
          <w:szCs w:val="28"/>
        </w:rPr>
        <w:t>, работающих по комплексным программам развития образовательного учреждения</w:t>
      </w:r>
      <w:r>
        <w:rPr>
          <w:rFonts w:ascii="Times New Roman" w:hAnsi="Times New Roman"/>
          <w:sz w:val="28"/>
          <w:szCs w:val="28"/>
        </w:rPr>
        <w:t>;</w:t>
      </w:r>
    </w:p>
    <w:p w:rsidR="004A4852" w:rsidRDefault="00624929" w:rsidP="00624929">
      <w:pPr>
        <w:spacing w:after="0" w:line="240" w:lineRule="auto"/>
        <w:contextualSpacing/>
        <w:jc w:val="both"/>
        <w:rPr>
          <w:rFonts w:ascii="Times New Roman" w:hAnsi="Times New Roman"/>
          <w:b/>
          <w:sz w:val="28"/>
          <w:szCs w:val="28"/>
        </w:rPr>
      </w:pPr>
      <w:r w:rsidRPr="00647306">
        <w:rPr>
          <w:rFonts w:ascii="Times New Roman" w:hAnsi="Times New Roman"/>
          <w:sz w:val="28"/>
          <w:szCs w:val="28"/>
        </w:rPr>
        <w:t>- процент освоения бюджета</w:t>
      </w:r>
      <w:r>
        <w:rPr>
          <w:rFonts w:ascii="Times New Roman" w:hAnsi="Times New Roman"/>
          <w:sz w:val="28"/>
          <w:szCs w:val="28"/>
        </w:rPr>
        <w:t>;</w:t>
      </w:r>
    </w:p>
    <w:p w:rsidR="004A4852" w:rsidRDefault="00624929" w:rsidP="00624929">
      <w:pPr>
        <w:spacing w:after="0" w:line="240" w:lineRule="auto"/>
        <w:contextualSpacing/>
        <w:jc w:val="both"/>
        <w:rPr>
          <w:rFonts w:ascii="Times New Roman" w:hAnsi="Times New Roman"/>
          <w:b/>
          <w:sz w:val="28"/>
          <w:szCs w:val="28"/>
        </w:rPr>
      </w:pPr>
      <w:r w:rsidRPr="00647306">
        <w:rPr>
          <w:rFonts w:ascii="Times New Roman" w:hAnsi="Times New Roman"/>
          <w:sz w:val="28"/>
          <w:szCs w:val="28"/>
        </w:rPr>
        <w:t>-процент обновления основных фондов образовательных учреждений</w:t>
      </w:r>
      <w:r>
        <w:rPr>
          <w:rFonts w:ascii="Times New Roman" w:hAnsi="Times New Roman"/>
          <w:sz w:val="28"/>
          <w:szCs w:val="28"/>
        </w:rPr>
        <w:t>;</w:t>
      </w:r>
    </w:p>
    <w:p w:rsidR="004A4852" w:rsidRDefault="00396593" w:rsidP="00396593">
      <w:pPr>
        <w:spacing w:after="0" w:line="240" w:lineRule="auto"/>
        <w:contextualSpacing/>
        <w:jc w:val="both"/>
        <w:rPr>
          <w:rFonts w:ascii="Times New Roman" w:hAnsi="Times New Roman"/>
          <w:sz w:val="28"/>
          <w:szCs w:val="28"/>
        </w:rPr>
      </w:pPr>
      <w:r w:rsidRPr="00647306">
        <w:rPr>
          <w:rFonts w:ascii="Times New Roman" w:hAnsi="Times New Roman"/>
          <w:sz w:val="28"/>
          <w:szCs w:val="28"/>
        </w:rPr>
        <w:t xml:space="preserve">-коэффициент обновления компьютерного парка </w:t>
      </w:r>
      <w:r>
        <w:rPr>
          <w:rFonts w:ascii="Times New Roman" w:hAnsi="Times New Roman"/>
          <w:sz w:val="28"/>
          <w:szCs w:val="28"/>
        </w:rPr>
        <w:t>образовательных учреждений;</w:t>
      </w:r>
    </w:p>
    <w:p w:rsidR="00396593" w:rsidRDefault="00396593" w:rsidP="00396593">
      <w:pPr>
        <w:spacing w:after="0" w:line="240" w:lineRule="auto"/>
        <w:contextualSpacing/>
        <w:jc w:val="both"/>
        <w:rPr>
          <w:rFonts w:ascii="Times New Roman" w:hAnsi="Times New Roman"/>
          <w:sz w:val="28"/>
          <w:szCs w:val="28"/>
        </w:rPr>
      </w:pPr>
      <w:r w:rsidRPr="00647306">
        <w:rPr>
          <w:rFonts w:ascii="Times New Roman" w:hAnsi="Times New Roman"/>
          <w:sz w:val="28"/>
          <w:szCs w:val="28"/>
        </w:rPr>
        <w:t>-удельный вес муниципальных образовательных учреждений, имеющих доступ к сети Интернет</w:t>
      </w:r>
      <w:r>
        <w:rPr>
          <w:rFonts w:ascii="Times New Roman" w:hAnsi="Times New Roman"/>
          <w:sz w:val="28"/>
          <w:szCs w:val="28"/>
        </w:rPr>
        <w:t>;</w:t>
      </w:r>
    </w:p>
    <w:p w:rsidR="00396593" w:rsidRDefault="00396593" w:rsidP="00396593">
      <w:pPr>
        <w:spacing w:after="0" w:line="240" w:lineRule="auto"/>
        <w:contextualSpacing/>
        <w:jc w:val="both"/>
        <w:rPr>
          <w:rFonts w:ascii="Times New Roman" w:hAnsi="Times New Roman"/>
          <w:b/>
          <w:sz w:val="28"/>
          <w:szCs w:val="28"/>
        </w:rPr>
      </w:pPr>
      <w:proofErr w:type="gramStart"/>
      <w:r w:rsidRPr="00647306">
        <w:rPr>
          <w:rFonts w:ascii="Times New Roman" w:hAnsi="Times New Roman"/>
          <w:sz w:val="28"/>
          <w:szCs w:val="28"/>
        </w:rPr>
        <w:t>-количество обучающихся на один компьютер в муниципальных общеобразовательных учреждениях.</w:t>
      </w:r>
      <w:proofErr w:type="gramEnd"/>
    </w:p>
    <w:p w:rsidR="004A4852" w:rsidRDefault="004A4852" w:rsidP="00647306">
      <w:pPr>
        <w:spacing w:after="0" w:line="240" w:lineRule="auto"/>
        <w:contextualSpacing/>
        <w:jc w:val="center"/>
        <w:rPr>
          <w:rFonts w:ascii="Times New Roman" w:hAnsi="Times New Roman"/>
          <w:b/>
          <w:sz w:val="28"/>
          <w:szCs w:val="28"/>
        </w:rPr>
      </w:pPr>
    </w:p>
    <w:p w:rsidR="004A4852" w:rsidRDefault="004A4852" w:rsidP="00647306">
      <w:pPr>
        <w:spacing w:after="0" w:line="240" w:lineRule="auto"/>
        <w:contextualSpacing/>
        <w:jc w:val="center"/>
        <w:rPr>
          <w:rFonts w:ascii="Times New Roman" w:hAnsi="Times New Roman"/>
          <w:b/>
          <w:sz w:val="28"/>
          <w:szCs w:val="28"/>
        </w:rPr>
      </w:pPr>
    </w:p>
    <w:p w:rsidR="00227802" w:rsidRPr="00636818" w:rsidRDefault="00227802" w:rsidP="00227802">
      <w:pPr>
        <w:spacing w:after="0" w:line="240" w:lineRule="auto"/>
        <w:contextualSpacing/>
        <w:jc w:val="center"/>
        <w:rPr>
          <w:rFonts w:ascii="Times New Roman" w:hAnsi="Times New Roman"/>
          <w:sz w:val="28"/>
          <w:szCs w:val="28"/>
        </w:rPr>
      </w:pPr>
      <w:r w:rsidRPr="00636818">
        <w:rPr>
          <w:rFonts w:ascii="Times New Roman" w:hAnsi="Times New Roman"/>
          <w:sz w:val="28"/>
          <w:szCs w:val="28"/>
        </w:rPr>
        <w:t>4. Перечень и описание  Программных Мероприятий</w:t>
      </w:r>
    </w:p>
    <w:p w:rsidR="00227802" w:rsidRDefault="00227802" w:rsidP="00227802">
      <w:pPr>
        <w:spacing w:after="0" w:line="240" w:lineRule="auto"/>
        <w:ind w:firstLine="567"/>
        <w:contextualSpacing/>
        <w:jc w:val="both"/>
      </w:pPr>
      <w:r w:rsidRPr="002C3CC7">
        <w:rPr>
          <w:rFonts w:ascii="Times New Roman" w:hAnsi="Times New Roman"/>
          <w:sz w:val="28"/>
          <w:szCs w:val="28"/>
        </w:rPr>
        <w:t>Достижение стратегической цели и решение стратегических задач Программы обеспечиваются за счет реализации программных мероприятий:</w:t>
      </w: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237"/>
        <w:gridCol w:w="1134"/>
        <w:gridCol w:w="2268"/>
        <w:gridCol w:w="285"/>
      </w:tblGrid>
      <w:tr w:rsidR="00227802" w:rsidRPr="00380F9C" w:rsidTr="00227802">
        <w:trPr>
          <w:gridAfter w:val="1"/>
          <w:wAfter w:w="285" w:type="dxa"/>
          <w:trHeight w:val="370"/>
        </w:trPr>
        <w:tc>
          <w:tcPr>
            <w:tcW w:w="675" w:type="dxa"/>
            <w:vMerge w:val="restart"/>
          </w:tcPr>
          <w:p w:rsidR="00227802" w:rsidRPr="00636818" w:rsidRDefault="00227802" w:rsidP="00227802">
            <w:pPr>
              <w:spacing w:before="100" w:beforeAutospacing="1" w:after="100" w:afterAutospacing="1"/>
              <w:contextualSpacing/>
              <w:jc w:val="both"/>
              <w:rPr>
                <w:rFonts w:ascii="Times New Roman" w:hAnsi="Times New Roman"/>
                <w:sz w:val="28"/>
                <w:szCs w:val="28"/>
              </w:rPr>
            </w:pPr>
            <w:r w:rsidRPr="00636818">
              <w:rPr>
                <w:rFonts w:ascii="Times New Roman" w:hAnsi="Times New Roman"/>
                <w:sz w:val="28"/>
                <w:szCs w:val="28"/>
              </w:rPr>
              <w:t xml:space="preserve">№ </w:t>
            </w:r>
            <w:proofErr w:type="spellStart"/>
            <w:proofErr w:type="gramStart"/>
            <w:r w:rsidRPr="00636818">
              <w:rPr>
                <w:rFonts w:ascii="Times New Roman" w:hAnsi="Times New Roman"/>
                <w:sz w:val="28"/>
                <w:szCs w:val="28"/>
              </w:rPr>
              <w:t>п</w:t>
            </w:r>
            <w:proofErr w:type="spellEnd"/>
            <w:proofErr w:type="gramEnd"/>
            <w:r w:rsidRPr="00636818">
              <w:rPr>
                <w:rFonts w:ascii="Times New Roman" w:hAnsi="Times New Roman"/>
                <w:sz w:val="28"/>
                <w:szCs w:val="28"/>
              </w:rPr>
              <w:t>/</w:t>
            </w:r>
            <w:proofErr w:type="spellStart"/>
            <w:r w:rsidRPr="00636818">
              <w:rPr>
                <w:rFonts w:ascii="Times New Roman" w:hAnsi="Times New Roman"/>
                <w:sz w:val="28"/>
                <w:szCs w:val="28"/>
              </w:rPr>
              <w:t>п</w:t>
            </w:r>
            <w:proofErr w:type="spellEnd"/>
          </w:p>
        </w:tc>
        <w:tc>
          <w:tcPr>
            <w:tcW w:w="6237" w:type="dxa"/>
            <w:vMerge w:val="restart"/>
          </w:tcPr>
          <w:p w:rsidR="00227802" w:rsidRPr="00636818" w:rsidRDefault="00227802" w:rsidP="00227802">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Мероприятие</w:t>
            </w:r>
          </w:p>
        </w:tc>
        <w:tc>
          <w:tcPr>
            <w:tcW w:w="1134" w:type="dxa"/>
            <w:vMerge w:val="restart"/>
          </w:tcPr>
          <w:p w:rsidR="00227802" w:rsidRPr="00636818" w:rsidRDefault="00227802" w:rsidP="00227802">
            <w:pPr>
              <w:spacing w:after="0" w:line="240" w:lineRule="auto"/>
              <w:contextualSpacing/>
              <w:jc w:val="both"/>
              <w:rPr>
                <w:rFonts w:ascii="Times New Roman" w:hAnsi="Times New Roman"/>
                <w:sz w:val="28"/>
                <w:szCs w:val="28"/>
              </w:rPr>
            </w:pPr>
            <w:r w:rsidRPr="00636818">
              <w:rPr>
                <w:rFonts w:ascii="Times New Roman" w:hAnsi="Times New Roman"/>
                <w:sz w:val="28"/>
                <w:szCs w:val="28"/>
              </w:rPr>
              <w:t>Срок реализации</w:t>
            </w:r>
          </w:p>
        </w:tc>
        <w:tc>
          <w:tcPr>
            <w:tcW w:w="2268" w:type="dxa"/>
            <w:vMerge w:val="restart"/>
          </w:tcPr>
          <w:p w:rsidR="00227802" w:rsidRPr="00636818" w:rsidRDefault="00227802" w:rsidP="00227802">
            <w:pPr>
              <w:spacing w:after="0" w:line="240" w:lineRule="auto"/>
              <w:contextualSpacing/>
              <w:jc w:val="both"/>
              <w:rPr>
                <w:rFonts w:ascii="Times New Roman" w:hAnsi="Times New Roman"/>
                <w:sz w:val="28"/>
                <w:szCs w:val="28"/>
              </w:rPr>
            </w:pPr>
            <w:r w:rsidRPr="00636818">
              <w:rPr>
                <w:rFonts w:ascii="Times New Roman" w:hAnsi="Times New Roman"/>
                <w:sz w:val="28"/>
                <w:szCs w:val="28"/>
              </w:rPr>
              <w:t>Объем финансирования (тыс</w:t>
            </w:r>
            <w:proofErr w:type="gramStart"/>
            <w:r w:rsidRPr="00636818">
              <w:rPr>
                <w:rFonts w:ascii="Times New Roman" w:hAnsi="Times New Roman"/>
                <w:sz w:val="28"/>
                <w:szCs w:val="28"/>
              </w:rPr>
              <w:t>.р</w:t>
            </w:r>
            <w:proofErr w:type="gramEnd"/>
            <w:r w:rsidRPr="00636818">
              <w:rPr>
                <w:rFonts w:ascii="Times New Roman" w:hAnsi="Times New Roman"/>
                <w:sz w:val="28"/>
                <w:szCs w:val="28"/>
              </w:rPr>
              <w:t>ублей)</w:t>
            </w:r>
          </w:p>
        </w:tc>
      </w:tr>
      <w:tr w:rsidR="00227802" w:rsidRPr="00380F9C" w:rsidTr="00227802">
        <w:trPr>
          <w:trHeight w:val="702"/>
        </w:trPr>
        <w:tc>
          <w:tcPr>
            <w:tcW w:w="675" w:type="dxa"/>
            <w:vMerge/>
          </w:tcPr>
          <w:p w:rsidR="00227802" w:rsidRPr="00636818" w:rsidRDefault="00227802" w:rsidP="00227802">
            <w:pPr>
              <w:spacing w:before="100" w:beforeAutospacing="1" w:after="100" w:afterAutospacing="1"/>
              <w:contextualSpacing/>
              <w:jc w:val="both"/>
              <w:rPr>
                <w:rFonts w:ascii="Times New Roman" w:hAnsi="Times New Roman"/>
                <w:sz w:val="28"/>
                <w:szCs w:val="28"/>
              </w:rPr>
            </w:pPr>
          </w:p>
        </w:tc>
        <w:tc>
          <w:tcPr>
            <w:tcW w:w="6237" w:type="dxa"/>
            <w:vMerge/>
          </w:tcPr>
          <w:p w:rsidR="00227802" w:rsidRPr="00636818" w:rsidRDefault="00227802" w:rsidP="00227802">
            <w:pPr>
              <w:spacing w:before="100" w:beforeAutospacing="1" w:after="100" w:afterAutospacing="1"/>
              <w:contextualSpacing/>
              <w:jc w:val="both"/>
              <w:rPr>
                <w:rFonts w:ascii="Times New Roman" w:hAnsi="Times New Roman"/>
                <w:sz w:val="28"/>
                <w:szCs w:val="28"/>
              </w:rPr>
            </w:pPr>
          </w:p>
        </w:tc>
        <w:tc>
          <w:tcPr>
            <w:tcW w:w="1134" w:type="dxa"/>
            <w:vMerge/>
          </w:tcPr>
          <w:p w:rsidR="00227802" w:rsidRPr="00636818" w:rsidRDefault="00227802" w:rsidP="00227802">
            <w:pPr>
              <w:spacing w:before="100" w:beforeAutospacing="1" w:after="100" w:afterAutospacing="1"/>
              <w:contextualSpacing/>
              <w:jc w:val="both"/>
              <w:rPr>
                <w:rFonts w:ascii="Times New Roman" w:hAnsi="Times New Roman"/>
                <w:sz w:val="28"/>
                <w:szCs w:val="28"/>
              </w:rPr>
            </w:pPr>
          </w:p>
        </w:tc>
        <w:tc>
          <w:tcPr>
            <w:tcW w:w="2268" w:type="dxa"/>
            <w:vMerge/>
          </w:tcPr>
          <w:p w:rsidR="00227802" w:rsidRPr="00636818" w:rsidRDefault="00227802" w:rsidP="00227802">
            <w:pPr>
              <w:spacing w:before="100" w:beforeAutospacing="1" w:after="100" w:afterAutospacing="1"/>
              <w:contextualSpacing/>
              <w:rPr>
                <w:rFonts w:ascii="Times New Roman" w:hAnsi="Times New Roman"/>
                <w:sz w:val="28"/>
                <w:szCs w:val="28"/>
              </w:rPr>
            </w:pPr>
          </w:p>
        </w:tc>
        <w:tc>
          <w:tcPr>
            <w:tcW w:w="285" w:type="dxa"/>
            <w:vMerge w:val="restart"/>
            <w:tcBorders>
              <w:top w:val="nil"/>
              <w:right w:val="nil"/>
            </w:tcBorders>
          </w:tcPr>
          <w:p w:rsidR="00227802" w:rsidRPr="00380F9C" w:rsidRDefault="00227802" w:rsidP="00227802">
            <w:pPr>
              <w:spacing w:before="100" w:beforeAutospacing="1" w:after="100" w:afterAutospacing="1"/>
              <w:contextualSpacing/>
              <w:jc w:val="both"/>
            </w:pPr>
          </w:p>
        </w:tc>
      </w:tr>
      <w:tr w:rsidR="00227802" w:rsidRPr="00380F9C" w:rsidTr="00227802">
        <w:tc>
          <w:tcPr>
            <w:tcW w:w="675" w:type="dxa"/>
          </w:tcPr>
          <w:p w:rsidR="00227802" w:rsidRPr="00636818" w:rsidRDefault="00227802" w:rsidP="00227802">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1</w:t>
            </w:r>
          </w:p>
        </w:tc>
        <w:tc>
          <w:tcPr>
            <w:tcW w:w="6237" w:type="dxa"/>
          </w:tcPr>
          <w:p w:rsidR="00227802" w:rsidRPr="00636818" w:rsidRDefault="00227802" w:rsidP="00227802">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2</w:t>
            </w:r>
          </w:p>
        </w:tc>
        <w:tc>
          <w:tcPr>
            <w:tcW w:w="1134" w:type="dxa"/>
          </w:tcPr>
          <w:p w:rsidR="00227802" w:rsidRPr="00636818" w:rsidRDefault="00227802" w:rsidP="00227802">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3</w:t>
            </w:r>
          </w:p>
        </w:tc>
        <w:tc>
          <w:tcPr>
            <w:tcW w:w="2268" w:type="dxa"/>
          </w:tcPr>
          <w:p w:rsidR="00227802" w:rsidRPr="00636818" w:rsidRDefault="00227802" w:rsidP="00227802">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4</w:t>
            </w:r>
          </w:p>
        </w:tc>
        <w:tc>
          <w:tcPr>
            <w:tcW w:w="285" w:type="dxa"/>
            <w:vMerge/>
            <w:tcBorders>
              <w:bottom w:val="nil"/>
              <w:right w:val="nil"/>
            </w:tcBorders>
          </w:tcPr>
          <w:p w:rsidR="00227802" w:rsidRPr="00380F9C" w:rsidRDefault="00227802" w:rsidP="00227802">
            <w:pPr>
              <w:spacing w:before="100" w:beforeAutospacing="1" w:after="100" w:afterAutospacing="1"/>
              <w:contextualSpacing/>
              <w:jc w:val="center"/>
            </w:pPr>
          </w:p>
        </w:tc>
      </w:tr>
      <w:tr w:rsidR="00227802" w:rsidRPr="00380F9C" w:rsidTr="00227802">
        <w:tc>
          <w:tcPr>
            <w:tcW w:w="675" w:type="dxa"/>
            <w:tcBorders>
              <w:right w:val="single" w:sz="4" w:space="0" w:color="auto"/>
            </w:tcBorders>
          </w:tcPr>
          <w:p w:rsidR="00227802" w:rsidRPr="00636818" w:rsidRDefault="00227802" w:rsidP="0022780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1.1</w:t>
            </w:r>
          </w:p>
        </w:tc>
        <w:tc>
          <w:tcPr>
            <w:tcW w:w="6237" w:type="dxa"/>
            <w:tcBorders>
              <w:left w:val="single" w:sz="4" w:space="0" w:color="auto"/>
              <w:right w:val="single" w:sz="4" w:space="0" w:color="auto"/>
            </w:tcBorders>
          </w:tcPr>
          <w:p w:rsidR="00227802" w:rsidRPr="00636818" w:rsidRDefault="00227802" w:rsidP="00227802">
            <w:pPr>
              <w:spacing w:after="0" w:line="240" w:lineRule="auto"/>
              <w:rPr>
                <w:rFonts w:ascii="Times New Roman" w:hAnsi="Times New Roman"/>
                <w:sz w:val="28"/>
                <w:szCs w:val="28"/>
              </w:rPr>
            </w:pPr>
            <w:r w:rsidRPr="00A602B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left w:val="single" w:sz="4" w:space="0" w:color="auto"/>
              <w:right w:val="single" w:sz="4" w:space="0" w:color="auto"/>
            </w:tcBorders>
          </w:tcPr>
          <w:p w:rsidR="00227802" w:rsidRDefault="00227802" w:rsidP="0022780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2017</w:t>
            </w:r>
          </w:p>
          <w:p w:rsidR="00227802" w:rsidRDefault="00227802" w:rsidP="0022780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2018</w:t>
            </w:r>
          </w:p>
          <w:p w:rsidR="00227802" w:rsidRPr="00636818" w:rsidRDefault="00227802" w:rsidP="0022780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2019</w:t>
            </w:r>
          </w:p>
        </w:tc>
        <w:tc>
          <w:tcPr>
            <w:tcW w:w="2268" w:type="dxa"/>
            <w:tcBorders>
              <w:left w:val="single" w:sz="4" w:space="0" w:color="auto"/>
              <w:right w:val="single" w:sz="4" w:space="0" w:color="auto"/>
            </w:tcBorders>
          </w:tcPr>
          <w:p w:rsidR="00227802" w:rsidRDefault="00D12B52" w:rsidP="0022780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1697,2</w:t>
            </w:r>
          </w:p>
          <w:p w:rsidR="00227802" w:rsidRDefault="00D12B52" w:rsidP="0022780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1697,2</w:t>
            </w:r>
          </w:p>
          <w:p w:rsidR="00227802" w:rsidRPr="00636818" w:rsidRDefault="00160A0C" w:rsidP="0022780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2089,1</w:t>
            </w:r>
          </w:p>
        </w:tc>
        <w:tc>
          <w:tcPr>
            <w:tcW w:w="285" w:type="dxa"/>
            <w:tcBorders>
              <w:top w:val="nil"/>
              <w:left w:val="single" w:sz="4" w:space="0" w:color="auto"/>
              <w:bottom w:val="nil"/>
              <w:right w:val="nil"/>
            </w:tcBorders>
          </w:tcPr>
          <w:p w:rsidR="00227802" w:rsidRPr="00380F9C" w:rsidRDefault="00227802" w:rsidP="00227802">
            <w:pPr>
              <w:spacing w:before="100" w:beforeAutospacing="1" w:after="100" w:afterAutospacing="1"/>
              <w:contextualSpacing/>
            </w:pPr>
          </w:p>
        </w:tc>
      </w:tr>
      <w:tr w:rsidR="00227802" w:rsidRPr="00380F9C" w:rsidTr="00227802">
        <w:tc>
          <w:tcPr>
            <w:tcW w:w="675" w:type="dxa"/>
            <w:tcBorders>
              <w:right w:val="single" w:sz="4" w:space="0" w:color="auto"/>
            </w:tcBorders>
          </w:tcPr>
          <w:p w:rsidR="00227802" w:rsidRPr="00636818" w:rsidRDefault="00227802" w:rsidP="0022780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1.2</w:t>
            </w:r>
          </w:p>
        </w:tc>
        <w:tc>
          <w:tcPr>
            <w:tcW w:w="6237" w:type="dxa"/>
            <w:tcBorders>
              <w:left w:val="single" w:sz="4" w:space="0" w:color="auto"/>
              <w:right w:val="single" w:sz="4" w:space="0" w:color="auto"/>
            </w:tcBorders>
          </w:tcPr>
          <w:p w:rsidR="00227802" w:rsidRPr="003777A0" w:rsidRDefault="00227802" w:rsidP="00227802">
            <w:pPr>
              <w:spacing w:after="0" w:line="240" w:lineRule="auto"/>
              <w:rPr>
                <w:rFonts w:ascii="Times New Roman" w:hAnsi="Times New Roman"/>
                <w:sz w:val="28"/>
                <w:szCs w:val="28"/>
              </w:rPr>
            </w:pPr>
            <w:r w:rsidRPr="003777A0">
              <w:rPr>
                <w:rFonts w:ascii="Times New Roman" w:hAnsi="Times New Roman"/>
                <w:sz w:val="28"/>
                <w:szCs w:val="28"/>
              </w:rPr>
              <w:t>Закупка товаров, работ и услуг для государственных (муниципальных) нужд</w:t>
            </w:r>
          </w:p>
          <w:p w:rsidR="00227802" w:rsidRPr="00636818" w:rsidRDefault="00227802" w:rsidP="00227802">
            <w:pPr>
              <w:spacing w:before="100" w:beforeAutospacing="1" w:after="100" w:afterAutospacing="1"/>
              <w:contextualSpacing/>
              <w:rPr>
                <w:rFonts w:ascii="Times New Roman" w:hAnsi="Times New Roman"/>
                <w:sz w:val="28"/>
                <w:szCs w:val="28"/>
              </w:rPr>
            </w:pPr>
          </w:p>
        </w:tc>
        <w:tc>
          <w:tcPr>
            <w:tcW w:w="1134" w:type="dxa"/>
            <w:tcBorders>
              <w:left w:val="single" w:sz="4" w:space="0" w:color="auto"/>
              <w:right w:val="single" w:sz="4" w:space="0" w:color="auto"/>
            </w:tcBorders>
          </w:tcPr>
          <w:p w:rsidR="00227802" w:rsidRDefault="00227802" w:rsidP="0022780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2017</w:t>
            </w:r>
          </w:p>
          <w:p w:rsidR="00227802" w:rsidRDefault="00227802" w:rsidP="0022780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2018</w:t>
            </w:r>
          </w:p>
          <w:p w:rsidR="00227802" w:rsidRPr="00636818" w:rsidRDefault="00227802" w:rsidP="0022780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2019</w:t>
            </w:r>
          </w:p>
        </w:tc>
        <w:tc>
          <w:tcPr>
            <w:tcW w:w="2268" w:type="dxa"/>
            <w:tcBorders>
              <w:left w:val="single" w:sz="4" w:space="0" w:color="auto"/>
              <w:right w:val="single" w:sz="4" w:space="0" w:color="auto"/>
            </w:tcBorders>
          </w:tcPr>
          <w:p w:rsidR="00227802" w:rsidRDefault="00D12B52" w:rsidP="0022780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17</w:t>
            </w:r>
            <w:r w:rsidR="006870D2">
              <w:rPr>
                <w:rFonts w:ascii="Times New Roman" w:hAnsi="Times New Roman"/>
                <w:sz w:val="28"/>
                <w:szCs w:val="28"/>
              </w:rPr>
              <w:t>728,1</w:t>
            </w:r>
          </w:p>
          <w:p w:rsidR="00227802" w:rsidRDefault="00D12B52" w:rsidP="0022780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27</w:t>
            </w:r>
            <w:r w:rsidR="008F5A6D">
              <w:rPr>
                <w:rFonts w:ascii="Times New Roman" w:hAnsi="Times New Roman"/>
                <w:sz w:val="28"/>
                <w:szCs w:val="28"/>
              </w:rPr>
              <w:t>207,6</w:t>
            </w:r>
          </w:p>
          <w:p w:rsidR="00227802" w:rsidRPr="00636818" w:rsidRDefault="00160A0C" w:rsidP="0022780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43882,9</w:t>
            </w:r>
          </w:p>
        </w:tc>
        <w:tc>
          <w:tcPr>
            <w:tcW w:w="285" w:type="dxa"/>
            <w:tcBorders>
              <w:top w:val="nil"/>
              <w:left w:val="single" w:sz="4" w:space="0" w:color="auto"/>
              <w:bottom w:val="nil"/>
              <w:right w:val="nil"/>
            </w:tcBorders>
          </w:tcPr>
          <w:p w:rsidR="00227802" w:rsidRPr="00380F9C" w:rsidRDefault="00227802" w:rsidP="00227802">
            <w:pPr>
              <w:spacing w:before="100" w:beforeAutospacing="1" w:after="100" w:afterAutospacing="1"/>
              <w:contextualSpacing/>
            </w:pPr>
          </w:p>
        </w:tc>
      </w:tr>
      <w:tr w:rsidR="00227802" w:rsidRPr="00380F9C" w:rsidTr="00227802">
        <w:tc>
          <w:tcPr>
            <w:tcW w:w="675" w:type="dxa"/>
            <w:tcBorders>
              <w:right w:val="single" w:sz="4" w:space="0" w:color="auto"/>
            </w:tcBorders>
          </w:tcPr>
          <w:p w:rsidR="00227802" w:rsidRPr="00636818" w:rsidRDefault="00227802" w:rsidP="0022780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1.3</w:t>
            </w:r>
          </w:p>
        </w:tc>
        <w:tc>
          <w:tcPr>
            <w:tcW w:w="6237" w:type="dxa"/>
            <w:tcBorders>
              <w:left w:val="single" w:sz="4" w:space="0" w:color="auto"/>
              <w:right w:val="single" w:sz="4" w:space="0" w:color="auto"/>
            </w:tcBorders>
          </w:tcPr>
          <w:p w:rsidR="00227802" w:rsidRPr="00C06E98" w:rsidRDefault="00227802" w:rsidP="00227802">
            <w:pPr>
              <w:rPr>
                <w:rFonts w:ascii="Times New Roman" w:hAnsi="Times New Roman"/>
                <w:sz w:val="28"/>
                <w:szCs w:val="28"/>
              </w:rPr>
            </w:pPr>
            <w:r w:rsidRPr="00C06E98">
              <w:rPr>
                <w:rFonts w:ascii="Times New Roman" w:hAnsi="Times New Roman"/>
                <w:sz w:val="28"/>
                <w:szCs w:val="28"/>
              </w:rPr>
              <w:t>Иные бюджетные ассигнования</w:t>
            </w:r>
          </w:p>
          <w:p w:rsidR="00227802" w:rsidRPr="00C06E98" w:rsidRDefault="00227802" w:rsidP="00227802">
            <w:pPr>
              <w:spacing w:before="100" w:beforeAutospacing="1" w:after="100" w:afterAutospacing="1"/>
              <w:contextualSpacing/>
              <w:rPr>
                <w:rFonts w:ascii="Times New Roman" w:hAnsi="Times New Roman"/>
                <w:sz w:val="28"/>
                <w:szCs w:val="28"/>
              </w:rPr>
            </w:pPr>
          </w:p>
        </w:tc>
        <w:tc>
          <w:tcPr>
            <w:tcW w:w="1134" w:type="dxa"/>
            <w:tcBorders>
              <w:left w:val="single" w:sz="4" w:space="0" w:color="auto"/>
              <w:right w:val="single" w:sz="4" w:space="0" w:color="auto"/>
            </w:tcBorders>
          </w:tcPr>
          <w:p w:rsidR="00227802" w:rsidRDefault="00227802" w:rsidP="0022780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2017</w:t>
            </w:r>
          </w:p>
          <w:p w:rsidR="00227802" w:rsidRDefault="00227802" w:rsidP="0022780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2018</w:t>
            </w:r>
          </w:p>
          <w:p w:rsidR="00227802" w:rsidRPr="00636818" w:rsidRDefault="00227802" w:rsidP="0022780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2019</w:t>
            </w:r>
          </w:p>
        </w:tc>
        <w:tc>
          <w:tcPr>
            <w:tcW w:w="2268" w:type="dxa"/>
            <w:tcBorders>
              <w:left w:val="single" w:sz="4" w:space="0" w:color="auto"/>
              <w:right w:val="single" w:sz="4" w:space="0" w:color="auto"/>
            </w:tcBorders>
          </w:tcPr>
          <w:p w:rsidR="00227802" w:rsidRDefault="00227802" w:rsidP="0022780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 xml:space="preserve">    </w:t>
            </w:r>
            <w:r w:rsidR="00C316DE">
              <w:rPr>
                <w:rFonts w:ascii="Times New Roman" w:hAnsi="Times New Roman"/>
                <w:sz w:val="28"/>
                <w:szCs w:val="28"/>
              </w:rPr>
              <w:t>8,0</w:t>
            </w:r>
          </w:p>
          <w:p w:rsidR="00227802" w:rsidRDefault="00227802" w:rsidP="0022780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 xml:space="preserve">    </w:t>
            </w:r>
            <w:r w:rsidR="00C316DE">
              <w:rPr>
                <w:rFonts w:ascii="Times New Roman" w:hAnsi="Times New Roman"/>
                <w:sz w:val="28"/>
                <w:szCs w:val="28"/>
              </w:rPr>
              <w:t>8,0</w:t>
            </w:r>
          </w:p>
          <w:p w:rsidR="00227802" w:rsidRPr="00636818" w:rsidRDefault="00227802" w:rsidP="00160A0C">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 xml:space="preserve">    </w:t>
            </w:r>
            <w:r w:rsidR="00160A0C">
              <w:rPr>
                <w:rFonts w:ascii="Times New Roman" w:hAnsi="Times New Roman"/>
                <w:sz w:val="28"/>
                <w:szCs w:val="28"/>
              </w:rPr>
              <w:t>288,3</w:t>
            </w:r>
          </w:p>
        </w:tc>
        <w:tc>
          <w:tcPr>
            <w:tcW w:w="285" w:type="dxa"/>
            <w:tcBorders>
              <w:top w:val="nil"/>
              <w:left w:val="single" w:sz="4" w:space="0" w:color="auto"/>
              <w:bottom w:val="nil"/>
              <w:right w:val="nil"/>
            </w:tcBorders>
          </w:tcPr>
          <w:p w:rsidR="00227802" w:rsidRPr="00380F9C" w:rsidRDefault="00227802" w:rsidP="00227802">
            <w:pPr>
              <w:spacing w:before="100" w:beforeAutospacing="1" w:after="100" w:afterAutospacing="1"/>
              <w:contextualSpacing/>
            </w:pPr>
          </w:p>
        </w:tc>
      </w:tr>
      <w:tr w:rsidR="00227802" w:rsidRPr="00380F9C" w:rsidTr="00227802">
        <w:tc>
          <w:tcPr>
            <w:tcW w:w="675" w:type="dxa"/>
            <w:tcBorders>
              <w:right w:val="single" w:sz="4" w:space="0" w:color="auto"/>
            </w:tcBorders>
          </w:tcPr>
          <w:p w:rsidR="00227802" w:rsidRPr="00636818" w:rsidRDefault="00227802" w:rsidP="0022780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1.4</w:t>
            </w:r>
          </w:p>
        </w:tc>
        <w:tc>
          <w:tcPr>
            <w:tcW w:w="6237" w:type="dxa"/>
            <w:tcBorders>
              <w:left w:val="single" w:sz="4" w:space="0" w:color="auto"/>
              <w:right w:val="single" w:sz="4" w:space="0" w:color="auto"/>
            </w:tcBorders>
          </w:tcPr>
          <w:p w:rsidR="00227802" w:rsidRPr="00636818" w:rsidRDefault="00227802" w:rsidP="00227802">
            <w:pPr>
              <w:rPr>
                <w:rFonts w:ascii="Times New Roman" w:hAnsi="Times New Roman"/>
                <w:sz w:val="28"/>
                <w:szCs w:val="28"/>
              </w:rPr>
            </w:pPr>
            <w:r w:rsidRPr="00805FE7">
              <w:rPr>
                <w:rFonts w:ascii="Times New Roman" w:hAnsi="Times New Roman"/>
                <w:sz w:val="28"/>
                <w:szCs w:val="28"/>
              </w:rPr>
              <w:t>Уплата налогов и сборов органами государственной власти и казенными учреждениями</w:t>
            </w:r>
          </w:p>
        </w:tc>
        <w:tc>
          <w:tcPr>
            <w:tcW w:w="1134" w:type="dxa"/>
            <w:tcBorders>
              <w:left w:val="single" w:sz="4" w:space="0" w:color="auto"/>
              <w:right w:val="single" w:sz="4" w:space="0" w:color="auto"/>
            </w:tcBorders>
          </w:tcPr>
          <w:p w:rsidR="00227802" w:rsidRDefault="00227802" w:rsidP="0022780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2017</w:t>
            </w:r>
          </w:p>
          <w:p w:rsidR="00227802" w:rsidRDefault="00227802" w:rsidP="0022780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2018</w:t>
            </w:r>
          </w:p>
          <w:p w:rsidR="00227802" w:rsidRPr="00636818" w:rsidRDefault="00227802" w:rsidP="0022780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2019</w:t>
            </w:r>
          </w:p>
        </w:tc>
        <w:tc>
          <w:tcPr>
            <w:tcW w:w="2268" w:type="dxa"/>
            <w:tcBorders>
              <w:left w:val="single" w:sz="4" w:space="0" w:color="auto"/>
              <w:right w:val="single" w:sz="4" w:space="0" w:color="auto"/>
            </w:tcBorders>
          </w:tcPr>
          <w:p w:rsidR="00227802" w:rsidRDefault="00227802" w:rsidP="0022780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 xml:space="preserve"> </w:t>
            </w:r>
            <w:r w:rsidR="00C316DE">
              <w:rPr>
                <w:rFonts w:ascii="Times New Roman" w:hAnsi="Times New Roman"/>
                <w:sz w:val="28"/>
                <w:szCs w:val="28"/>
              </w:rPr>
              <w:t>1406,3</w:t>
            </w:r>
          </w:p>
          <w:p w:rsidR="00227802" w:rsidRDefault="00C316DE" w:rsidP="0022780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1406,3</w:t>
            </w:r>
          </w:p>
          <w:p w:rsidR="00227802" w:rsidRPr="00636818" w:rsidRDefault="00C316DE" w:rsidP="00160A0C">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1</w:t>
            </w:r>
            <w:r w:rsidR="00160A0C">
              <w:rPr>
                <w:rFonts w:ascii="Times New Roman" w:hAnsi="Times New Roman"/>
                <w:sz w:val="28"/>
                <w:szCs w:val="28"/>
              </w:rPr>
              <w:t>369,2</w:t>
            </w:r>
          </w:p>
        </w:tc>
        <w:tc>
          <w:tcPr>
            <w:tcW w:w="285" w:type="dxa"/>
            <w:tcBorders>
              <w:top w:val="nil"/>
              <w:left w:val="single" w:sz="4" w:space="0" w:color="auto"/>
              <w:right w:val="nil"/>
            </w:tcBorders>
          </w:tcPr>
          <w:p w:rsidR="00227802" w:rsidRPr="00380F9C" w:rsidRDefault="00227802" w:rsidP="00227802">
            <w:pPr>
              <w:spacing w:before="100" w:beforeAutospacing="1" w:after="100" w:afterAutospacing="1"/>
              <w:contextualSpacing/>
            </w:pPr>
          </w:p>
        </w:tc>
      </w:tr>
      <w:tr w:rsidR="00227802" w:rsidRPr="00380F9C" w:rsidTr="00227802">
        <w:trPr>
          <w:gridAfter w:val="1"/>
          <w:wAfter w:w="285" w:type="dxa"/>
        </w:trPr>
        <w:tc>
          <w:tcPr>
            <w:tcW w:w="675" w:type="dxa"/>
            <w:tcBorders>
              <w:right w:val="single" w:sz="4" w:space="0" w:color="auto"/>
            </w:tcBorders>
          </w:tcPr>
          <w:p w:rsidR="00227802" w:rsidRPr="00636818" w:rsidRDefault="00227802" w:rsidP="00227802">
            <w:pPr>
              <w:spacing w:before="100" w:beforeAutospacing="1" w:after="100" w:afterAutospacing="1"/>
              <w:contextualSpacing/>
              <w:rPr>
                <w:rFonts w:ascii="Times New Roman" w:hAnsi="Times New Roman"/>
                <w:sz w:val="28"/>
                <w:szCs w:val="28"/>
              </w:rPr>
            </w:pPr>
          </w:p>
        </w:tc>
        <w:tc>
          <w:tcPr>
            <w:tcW w:w="6237" w:type="dxa"/>
            <w:tcBorders>
              <w:left w:val="single" w:sz="4" w:space="0" w:color="auto"/>
              <w:right w:val="single" w:sz="4" w:space="0" w:color="auto"/>
            </w:tcBorders>
          </w:tcPr>
          <w:p w:rsidR="00227802" w:rsidRPr="00636818" w:rsidRDefault="00227802" w:rsidP="0022780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Итого</w:t>
            </w:r>
          </w:p>
        </w:tc>
        <w:tc>
          <w:tcPr>
            <w:tcW w:w="1134" w:type="dxa"/>
            <w:tcBorders>
              <w:left w:val="single" w:sz="4" w:space="0" w:color="auto"/>
              <w:right w:val="single" w:sz="4" w:space="0" w:color="auto"/>
            </w:tcBorders>
          </w:tcPr>
          <w:p w:rsidR="00227802" w:rsidRDefault="00227802" w:rsidP="0022780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2017</w:t>
            </w:r>
          </w:p>
          <w:p w:rsidR="00227802" w:rsidRDefault="00227802" w:rsidP="0022780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2018</w:t>
            </w:r>
          </w:p>
          <w:p w:rsidR="00227802" w:rsidRPr="00636818" w:rsidRDefault="00227802" w:rsidP="0022780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2019</w:t>
            </w:r>
          </w:p>
        </w:tc>
        <w:tc>
          <w:tcPr>
            <w:tcW w:w="2268" w:type="dxa"/>
            <w:tcBorders>
              <w:left w:val="single" w:sz="4" w:space="0" w:color="auto"/>
              <w:right w:val="single" w:sz="4" w:space="0" w:color="auto"/>
            </w:tcBorders>
          </w:tcPr>
          <w:p w:rsidR="00227802" w:rsidRDefault="001835F1" w:rsidP="0022780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20839,6</w:t>
            </w:r>
          </w:p>
          <w:p w:rsidR="00227802" w:rsidRDefault="001835F1" w:rsidP="0022780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30319,1</w:t>
            </w:r>
          </w:p>
          <w:p w:rsidR="00227802" w:rsidRPr="00636818" w:rsidRDefault="00160A0C" w:rsidP="0022780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47629,5</w:t>
            </w:r>
          </w:p>
        </w:tc>
      </w:tr>
    </w:tbl>
    <w:p w:rsidR="00227802" w:rsidRPr="00380F9C" w:rsidRDefault="00227802" w:rsidP="00227802">
      <w:pPr>
        <w:contextualSpacing/>
        <w:jc w:val="both"/>
      </w:pPr>
    </w:p>
    <w:p w:rsidR="004A4852" w:rsidRDefault="004A4852" w:rsidP="00647306">
      <w:pPr>
        <w:spacing w:after="0" w:line="240" w:lineRule="auto"/>
        <w:contextualSpacing/>
        <w:jc w:val="center"/>
        <w:rPr>
          <w:rFonts w:ascii="Times New Roman" w:hAnsi="Times New Roman"/>
          <w:b/>
          <w:sz w:val="28"/>
          <w:szCs w:val="28"/>
        </w:rPr>
      </w:pPr>
    </w:p>
    <w:tbl>
      <w:tblPr>
        <w:tblW w:w="10593" w:type="dxa"/>
        <w:tblLayout w:type="fixed"/>
        <w:tblCellMar>
          <w:top w:w="60" w:type="dxa"/>
          <w:left w:w="60" w:type="dxa"/>
          <w:bottom w:w="60" w:type="dxa"/>
          <w:right w:w="60" w:type="dxa"/>
        </w:tblCellMar>
        <w:tblLook w:val="0000"/>
      </w:tblPr>
      <w:tblGrid>
        <w:gridCol w:w="10316"/>
        <w:gridCol w:w="277"/>
      </w:tblGrid>
      <w:tr w:rsidR="004A4852" w:rsidRPr="005D1CB8" w:rsidTr="00BA362C">
        <w:trPr>
          <w:gridAfter w:val="1"/>
          <w:wAfter w:w="277" w:type="dxa"/>
          <w:trHeight w:val="281"/>
        </w:trPr>
        <w:tc>
          <w:tcPr>
            <w:tcW w:w="10316" w:type="dxa"/>
          </w:tcPr>
          <w:p w:rsidR="004A4852" w:rsidRPr="00CC091E" w:rsidRDefault="004A4852" w:rsidP="00227802">
            <w:pPr>
              <w:snapToGrid w:val="0"/>
              <w:spacing w:after="0" w:line="240" w:lineRule="auto"/>
              <w:contextualSpacing/>
              <w:jc w:val="both"/>
              <w:rPr>
                <w:rFonts w:ascii="Times New Roman" w:hAnsi="Times New Roman"/>
                <w:bCs/>
                <w:iCs/>
                <w:sz w:val="28"/>
                <w:szCs w:val="28"/>
              </w:rPr>
            </w:pPr>
          </w:p>
        </w:tc>
      </w:tr>
      <w:tr w:rsidR="004A4852" w:rsidRPr="005D1CB8" w:rsidTr="00BA362C">
        <w:trPr>
          <w:gridAfter w:val="1"/>
          <w:wAfter w:w="277" w:type="dxa"/>
          <w:trHeight w:val="281"/>
        </w:trPr>
        <w:tc>
          <w:tcPr>
            <w:tcW w:w="10316" w:type="dxa"/>
          </w:tcPr>
          <w:p w:rsidR="004A4852" w:rsidRPr="005D1CB8" w:rsidRDefault="004250DB" w:rsidP="007372AC">
            <w:pPr>
              <w:spacing w:after="0" w:line="240" w:lineRule="auto"/>
              <w:ind w:firstLine="567"/>
              <w:contextualSpacing/>
              <w:jc w:val="center"/>
              <w:rPr>
                <w:rFonts w:ascii="Times New Roman" w:hAnsi="Times New Roman"/>
                <w:sz w:val="28"/>
                <w:szCs w:val="28"/>
              </w:rPr>
            </w:pPr>
            <w:r>
              <w:rPr>
                <w:rFonts w:ascii="Times New Roman" w:hAnsi="Times New Roman"/>
                <w:sz w:val="28"/>
                <w:szCs w:val="28"/>
              </w:rPr>
              <w:t>5</w:t>
            </w:r>
            <w:r w:rsidRPr="00302FC8">
              <w:rPr>
                <w:rFonts w:ascii="Times New Roman" w:hAnsi="Times New Roman"/>
                <w:sz w:val="28"/>
                <w:szCs w:val="28"/>
              </w:rPr>
              <w:t>. Оценка эффективности расходования бюджетных средств</w:t>
            </w:r>
          </w:p>
        </w:tc>
      </w:tr>
      <w:tr w:rsidR="004A4852" w:rsidRPr="005D1CB8" w:rsidTr="00BA362C">
        <w:trPr>
          <w:gridAfter w:val="1"/>
          <w:wAfter w:w="277" w:type="dxa"/>
          <w:trHeight w:val="281"/>
        </w:trPr>
        <w:tc>
          <w:tcPr>
            <w:tcW w:w="10316" w:type="dxa"/>
          </w:tcPr>
          <w:p w:rsidR="007372AC" w:rsidRPr="007372AC" w:rsidRDefault="0093543C" w:rsidP="0093543C">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7372AC" w:rsidRPr="007372AC">
              <w:rPr>
                <w:rFonts w:ascii="Times New Roman" w:hAnsi="Times New Roman"/>
                <w:sz w:val="28"/>
                <w:szCs w:val="28"/>
              </w:rPr>
              <w:t>Источником финансирования мероприятий ведомственной целевой программы являются средства местного бюджета. Объем финансирования подпрограммы из местного бюджета на весь период реализации составляет</w:t>
            </w:r>
            <w:r w:rsidR="007372AC" w:rsidRPr="007372AC">
              <w:rPr>
                <w:rFonts w:ascii="Times New Roman" w:hAnsi="Times New Roman"/>
                <w:color w:val="FF0000"/>
                <w:sz w:val="28"/>
                <w:szCs w:val="28"/>
              </w:rPr>
              <w:t xml:space="preserve">  </w:t>
            </w:r>
            <w:r w:rsidR="00923EE2">
              <w:rPr>
                <w:rFonts w:ascii="Times New Roman" w:hAnsi="Times New Roman"/>
                <w:sz w:val="28"/>
                <w:szCs w:val="28"/>
              </w:rPr>
              <w:t>98788,2</w:t>
            </w:r>
            <w:r w:rsidR="007372AC" w:rsidRPr="007372AC">
              <w:rPr>
                <w:rFonts w:ascii="Times New Roman" w:hAnsi="Times New Roman"/>
                <w:color w:val="FF0000"/>
                <w:sz w:val="28"/>
                <w:szCs w:val="28"/>
              </w:rPr>
              <w:t xml:space="preserve"> </w:t>
            </w:r>
            <w:r w:rsidR="007372AC" w:rsidRPr="007372AC">
              <w:rPr>
                <w:rFonts w:ascii="Times New Roman" w:hAnsi="Times New Roman"/>
                <w:sz w:val="28"/>
                <w:szCs w:val="28"/>
              </w:rPr>
              <w:t>тыс. руб.</w:t>
            </w:r>
            <w:r w:rsidR="007372AC" w:rsidRPr="007372AC">
              <w:rPr>
                <w:rFonts w:ascii="Times New Roman" w:hAnsi="Times New Roman"/>
                <w:color w:val="FF0000"/>
                <w:sz w:val="28"/>
                <w:szCs w:val="28"/>
              </w:rPr>
              <w:t xml:space="preserve"> </w:t>
            </w:r>
            <w:r w:rsidR="007372AC" w:rsidRPr="007372AC">
              <w:rPr>
                <w:rFonts w:ascii="Times New Roman" w:hAnsi="Times New Roman"/>
                <w:sz w:val="28"/>
                <w:szCs w:val="28"/>
              </w:rPr>
              <w:t>Структура  расходов по реализации подпрограммы включает  в себя ассигнования на содержание подведомственных учреждений.</w:t>
            </w:r>
          </w:p>
          <w:p w:rsidR="007372AC" w:rsidRPr="007372AC" w:rsidRDefault="0093543C" w:rsidP="0093543C">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7372AC" w:rsidRPr="007372AC">
              <w:rPr>
                <w:rFonts w:ascii="Times New Roman" w:hAnsi="Times New Roman"/>
                <w:sz w:val="28"/>
                <w:szCs w:val="28"/>
              </w:rPr>
              <w:t>В результате финансирования мероприятий подпрограммы планируется достижение следующих результатов:</w:t>
            </w:r>
          </w:p>
          <w:p w:rsidR="007372AC" w:rsidRPr="007372AC" w:rsidRDefault="007372AC" w:rsidP="007372AC">
            <w:pPr>
              <w:spacing w:after="0" w:line="240" w:lineRule="auto"/>
              <w:jc w:val="both"/>
              <w:rPr>
                <w:rFonts w:ascii="Times New Roman" w:hAnsi="Times New Roman"/>
                <w:sz w:val="28"/>
                <w:szCs w:val="28"/>
              </w:rPr>
            </w:pPr>
            <w:r w:rsidRPr="007372AC">
              <w:rPr>
                <w:rFonts w:ascii="Times New Roman" w:hAnsi="Times New Roman"/>
                <w:sz w:val="28"/>
                <w:szCs w:val="28"/>
              </w:rPr>
              <w:t>- устойчивое развитие и эффективное использование ресурсов сети образовательных учреждений района;</w:t>
            </w:r>
          </w:p>
          <w:p w:rsidR="007372AC" w:rsidRPr="007372AC" w:rsidRDefault="007372AC" w:rsidP="007372AC">
            <w:pPr>
              <w:spacing w:after="0" w:line="240" w:lineRule="auto"/>
              <w:jc w:val="both"/>
              <w:rPr>
                <w:rFonts w:ascii="Times New Roman" w:hAnsi="Times New Roman"/>
                <w:sz w:val="28"/>
                <w:szCs w:val="28"/>
              </w:rPr>
            </w:pPr>
            <w:r w:rsidRPr="007372AC">
              <w:rPr>
                <w:rFonts w:ascii="Times New Roman" w:hAnsi="Times New Roman"/>
                <w:sz w:val="28"/>
                <w:szCs w:val="28"/>
              </w:rPr>
              <w:t>- повышение эффективности и доступности качественного образования;</w:t>
            </w:r>
          </w:p>
          <w:p w:rsidR="007372AC" w:rsidRPr="007372AC" w:rsidRDefault="007372AC" w:rsidP="007372AC">
            <w:pPr>
              <w:spacing w:after="0" w:line="240" w:lineRule="auto"/>
              <w:jc w:val="both"/>
              <w:rPr>
                <w:rFonts w:ascii="Times New Roman" w:hAnsi="Times New Roman"/>
                <w:sz w:val="28"/>
                <w:szCs w:val="28"/>
              </w:rPr>
            </w:pPr>
            <w:r w:rsidRPr="007372AC">
              <w:rPr>
                <w:rFonts w:ascii="Times New Roman" w:hAnsi="Times New Roman"/>
                <w:sz w:val="28"/>
                <w:szCs w:val="28"/>
              </w:rPr>
              <w:t>- оптимальное соответствие образовательного процесса возрастным особенностям школьников.</w:t>
            </w:r>
          </w:p>
          <w:p w:rsidR="004A4852" w:rsidRPr="005D1CB8" w:rsidRDefault="004A4852" w:rsidP="007372AC">
            <w:pPr>
              <w:snapToGrid w:val="0"/>
              <w:spacing w:after="0" w:line="240" w:lineRule="auto"/>
              <w:ind w:firstLine="57"/>
              <w:contextualSpacing/>
              <w:jc w:val="both"/>
              <w:rPr>
                <w:rFonts w:ascii="Times New Roman" w:hAnsi="Times New Roman"/>
                <w:sz w:val="28"/>
                <w:szCs w:val="28"/>
              </w:rPr>
            </w:pPr>
          </w:p>
        </w:tc>
      </w:tr>
      <w:tr w:rsidR="004A4852" w:rsidRPr="005D1CB8" w:rsidTr="00BA362C">
        <w:trPr>
          <w:gridAfter w:val="1"/>
          <w:wAfter w:w="277" w:type="dxa"/>
          <w:trHeight w:val="281"/>
        </w:trPr>
        <w:tc>
          <w:tcPr>
            <w:tcW w:w="10316" w:type="dxa"/>
          </w:tcPr>
          <w:p w:rsidR="004F4DC3" w:rsidRPr="00E278D6" w:rsidRDefault="004F4DC3" w:rsidP="004F4DC3">
            <w:pPr>
              <w:spacing w:after="0" w:line="240" w:lineRule="auto"/>
              <w:jc w:val="center"/>
              <w:rPr>
                <w:rFonts w:ascii="Times New Roman" w:hAnsi="Times New Roman"/>
                <w:sz w:val="28"/>
                <w:szCs w:val="28"/>
              </w:rPr>
            </w:pPr>
            <w:r>
              <w:rPr>
                <w:rFonts w:ascii="Times New Roman" w:hAnsi="Times New Roman"/>
                <w:sz w:val="28"/>
                <w:szCs w:val="28"/>
              </w:rPr>
              <w:t>6</w:t>
            </w:r>
            <w:r w:rsidRPr="00E278D6">
              <w:rPr>
                <w:rFonts w:ascii="Times New Roman" w:hAnsi="Times New Roman"/>
                <w:sz w:val="28"/>
                <w:szCs w:val="28"/>
              </w:rPr>
              <w:t xml:space="preserve">. Методика оценка эффективности </w:t>
            </w:r>
            <w:r>
              <w:rPr>
                <w:rFonts w:ascii="Times New Roman" w:hAnsi="Times New Roman"/>
                <w:sz w:val="28"/>
                <w:szCs w:val="28"/>
              </w:rPr>
              <w:t>под</w:t>
            </w:r>
            <w:r w:rsidRPr="00E278D6">
              <w:rPr>
                <w:rFonts w:ascii="Times New Roman" w:hAnsi="Times New Roman"/>
                <w:sz w:val="28"/>
                <w:szCs w:val="28"/>
              </w:rPr>
              <w:t>программы</w:t>
            </w:r>
          </w:p>
          <w:p w:rsidR="004F4DC3" w:rsidRPr="004F4DC3" w:rsidRDefault="004F4DC3" w:rsidP="004F4DC3">
            <w:pPr>
              <w:spacing w:after="0" w:line="240" w:lineRule="auto"/>
              <w:jc w:val="both"/>
              <w:rPr>
                <w:rFonts w:ascii="Times New Roman" w:hAnsi="Times New Roman"/>
                <w:b/>
                <w:sz w:val="28"/>
                <w:szCs w:val="28"/>
              </w:rPr>
            </w:pPr>
            <w:r w:rsidRPr="004F4DC3">
              <w:rPr>
                <w:rFonts w:ascii="Times New Roman" w:hAnsi="Times New Roman"/>
                <w:b/>
                <w:sz w:val="28"/>
                <w:szCs w:val="28"/>
              </w:rPr>
              <w:t xml:space="preserve">       </w:t>
            </w:r>
            <w:r w:rsidRPr="004F4DC3">
              <w:rPr>
                <w:rFonts w:ascii="Times New Roman" w:hAnsi="Times New Roman"/>
                <w:sz w:val="28"/>
                <w:szCs w:val="28"/>
              </w:rPr>
              <w:t xml:space="preserve">Мероприятия, направленные на оптимизацию муниципальной образовательной сети, будут способствовать реализации приоритетных направлений государственной политики в области образования. Выполнение данных мероприятий позволит создать условия для эффективного использования ресурсов муниципальной образовательной сети, достижения оптимального соответствия образовательного процесса возрастным особенностям школьников, обеспечения полноты предоставляемых образовательных услуг для максимального развития способностей, склонностей, интересов обучающихся. Таким образом, в результате реализации </w:t>
            </w:r>
            <w:r>
              <w:rPr>
                <w:rFonts w:ascii="Times New Roman" w:hAnsi="Times New Roman"/>
                <w:sz w:val="28"/>
                <w:szCs w:val="28"/>
              </w:rPr>
              <w:t>подпрограммы</w:t>
            </w:r>
            <w:r w:rsidRPr="004F4DC3">
              <w:rPr>
                <w:rFonts w:ascii="Times New Roman" w:hAnsi="Times New Roman"/>
                <w:sz w:val="28"/>
                <w:szCs w:val="28"/>
              </w:rPr>
              <w:t xml:space="preserve"> ожидается достижение следующих социально-экономических эффектов:</w:t>
            </w:r>
          </w:p>
          <w:p w:rsidR="004F4DC3" w:rsidRPr="004F4DC3" w:rsidRDefault="004F4DC3" w:rsidP="004F4DC3">
            <w:pPr>
              <w:spacing w:after="0" w:line="240" w:lineRule="auto"/>
              <w:jc w:val="both"/>
              <w:rPr>
                <w:rFonts w:ascii="Times New Roman" w:hAnsi="Times New Roman"/>
                <w:sz w:val="28"/>
                <w:szCs w:val="28"/>
              </w:rPr>
            </w:pPr>
            <w:r w:rsidRPr="004F4DC3">
              <w:rPr>
                <w:rFonts w:ascii="Times New Roman" w:hAnsi="Times New Roman"/>
                <w:sz w:val="28"/>
                <w:szCs w:val="28"/>
              </w:rPr>
              <w:t>1.Повышение доступности и качества общего образования за счет развития его содержания.</w:t>
            </w:r>
          </w:p>
          <w:p w:rsidR="004F4DC3" w:rsidRPr="004F4DC3" w:rsidRDefault="004734AF" w:rsidP="004F4DC3">
            <w:pPr>
              <w:spacing w:after="0" w:line="240" w:lineRule="auto"/>
              <w:jc w:val="both"/>
              <w:rPr>
                <w:rFonts w:ascii="Times New Roman" w:hAnsi="Times New Roman"/>
                <w:sz w:val="28"/>
                <w:szCs w:val="28"/>
              </w:rPr>
            </w:pPr>
            <w:r>
              <w:rPr>
                <w:rFonts w:ascii="Times New Roman" w:hAnsi="Times New Roman"/>
                <w:sz w:val="28"/>
                <w:szCs w:val="28"/>
              </w:rPr>
              <w:t>2</w:t>
            </w:r>
            <w:r w:rsidR="004F4DC3" w:rsidRPr="004F4DC3">
              <w:rPr>
                <w:rFonts w:ascii="Times New Roman" w:hAnsi="Times New Roman"/>
                <w:sz w:val="28"/>
                <w:szCs w:val="28"/>
              </w:rPr>
              <w:t>.Предоставление оптимальной возможности для получения качественного образования.</w:t>
            </w:r>
          </w:p>
          <w:p w:rsidR="004F4DC3" w:rsidRPr="004F4DC3" w:rsidRDefault="004F4DC3" w:rsidP="004F4DC3">
            <w:pPr>
              <w:spacing w:after="0" w:line="240" w:lineRule="auto"/>
              <w:jc w:val="both"/>
              <w:rPr>
                <w:rFonts w:ascii="Times New Roman" w:hAnsi="Times New Roman"/>
                <w:sz w:val="28"/>
                <w:szCs w:val="28"/>
              </w:rPr>
            </w:pPr>
            <w:r w:rsidRPr="004F4DC3">
              <w:rPr>
                <w:rFonts w:ascii="Times New Roman" w:hAnsi="Times New Roman"/>
                <w:sz w:val="28"/>
                <w:szCs w:val="28"/>
              </w:rPr>
              <w:t>4.Обеспечение устойчивого развития и эффективного использования ресурсов системы образования</w:t>
            </w:r>
            <w:r w:rsidR="004734AF">
              <w:rPr>
                <w:rFonts w:ascii="Times New Roman" w:hAnsi="Times New Roman"/>
                <w:sz w:val="28"/>
                <w:szCs w:val="28"/>
              </w:rPr>
              <w:t xml:space="preserve"> района</w:t>
            </w:r>
            <w:r w:rsidRPr="004F4DC3">
              <w:rPr>
                <w:rFonts w:ascii="Times New Roman" w:hAnsi="Times New Roman"/>
                <w:sz w:val="28"/>
                <w:szCs w:val="28"/>
              </w:rPr>
              <w:t>.</w:t>
            </w:r>
          </w:p>
          <w:p w:rsidR="004F4DC3" w:rsidRPr="004F4DC3" w:rsidRDefault="004F4DC3" w:rsidP="004F4DC3">
            <w:pPr>
              <w:spacing w:after="0" w:line="240" w:lineRule="auto"/>
              <w:jc w:val="both"/>
              <w:rPr>
                <w:rFonts w:ascii="Times New Roman" w:hAnsi="Times New Roman"/>
                <w:sz w:val="28"/>
                <w:szCs w:val="28"/>
              </w:rPr>
            </w:pPr>
            <w:r w:rsidRPr="004F4DC3">
              <w:rPr>
                <w:rFonts w:ascii="Times New Roman" w:hAnsi="Times New Roman"/>
                <w:sz w:val="28"/>
                <w:szCs w:val="28"/>
              </w:rPr>
              <w:t>5.Трансформация образовательных достижений в социально-экономические результаты.</w:t>
            </w:r>
          </w:p>
          <w:p w:rsidR="004F4DC3" w:rsidRPr="004F4DC3" w:rsidRDefault="004F4DC3" w:rsidP="004F4DC3">
            <w:pPr>
              <w:spacing w:after="0" w:line="240" w:lineRule="auto"/>
              <w:jc w:val="both"/>
              <w:rPr>
                <w:rFonts w:ascii="Times New Roman" w:hAnsi="Times New Roman"/>
                <w:sz w:val="28"/>
                <w:szCs w:val="28"/>
              </w:rPr>
            </w:pPr>
            <w:r w:rsidRPr="004F4DC3">
              <w:rPr>
                <w:rFonts w:ascii="Times New Roman" w:hAnsi="Times New Roman"/>
                <w:sz w:val="28"/>
                <w:szCs w:val="28"/>
              </w:rPr>
              <w:t>6. Увеличение потенциала педагогических и управленческих кадров.</w:t>
            </w:r>
          </w:p>
          <w:p w:rsidR="004A4852" w:rsidRPr="005D1CB8" w:rsidRDefault="004A4852" w:rsidP="00227802">
            <w:pPr>
              <w:snapToGrid w:val="0"/>
              <w:spacing w:after="0" w:line="240" w:lineRule="auto"/>
              <w:ind w:firstLine="57"/>
              <w:contextualSpacing/>
              <w:jc w:val="both"/>
              <w:rPr>
                <w:rFonts w:ascii="Times New Roman" w:hAnsi="Times New Roman"/>
                <w:sz w:val="28"/>
                <w:szCs w:val="28"/>
              </w:rPr>
            </w:pPr>
          </w:p>
        </w:tc>
      </w:tr>
      <w:tr w:rsidR="004A4852" w:rsidRPr="00647306" w:rsidTr="00BA362C">
        <w:trPr>
          <w:gridAfter w:val="1"/>
          <w:wAfter w:w="277" w:type="dxa"/>
          <w:trHeight w:val="281"/>
        </w:trPr>
        <w:tc>
          <w:tcPr>
            <w:tcW w:w="10316" w:type="dxa"/>
          </w:tcPr>
          <w:p w:rsidR="00EF5570" w:rsidRDefault="00EF5570" w:rsidP="00EF5570">
            <w:pPr>
              <w:spacing w:after="0" w:line="240" w:lineRule="auto"/>
              <w:ind w:firstLine="567"/>
              <w:contextualSpacing/>
              <w:jc w:val="center"/>
              <w:rPr>
                <w:rFonts w:ascii="Times New Roman" w:hAnsi="Times New Roman"/>
                <w:sz w:val="28"/>
                <w:szCs w:val="28"/>
              </w:rPr>
            </w:pPr>
            <w:r>
              <w:rPr>
                <w:rFonts w:ascii="Times New Roman" w:hAnsi="Times New Roman"/>
                <w:sz w:val="28"/>
                <w:szCs w:val="28"/>
              </w:rPr>
              <w:t>7.Обоснование требований в необходимых ресурсах</w:t>
            </w:r>
          </w:p>
          <w:p w:rsidR="005F56BE" w:rsidRPr="005F56BE" w:rsidRDefault="00EF5570" w:rsidP="00EF5570">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5F56BE" w:rsidRPr="005F56BE">
              <w:rPr>
                <w:rFonts w:ascii="Times New Roman" w:hAnsi="Times New Roman"/>
                <w:sz w:val="28"/>
                <w:szCs w:val="28"/>
              </w:rPr>
              <w:t>Достижение программных  задач  требует выполнения комплекса взаимосвязанных приоритетных мероприятий, обоснование ресурсного обеспечения следует рассматривать в разрезе мероприятий.</w:t>
            </w:r>
          </w:p>
          <w:p w:rsidR="005F56BE" w:rsidRPr="005F56BE" w:rsidRDefault="00EF5570" w:rsidP="00EF5570">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5F56BE" w:rsidRPr="005F56BE">
              <w:rPr>
                <w:rFonts w:ascii="Times New Roman" w:hAnsi="Times New Roman"/>
                <w:sz w:val="28"/>
                <w:szCs w:val="28"/>
              </w:rPr>
              <w:t>Мероприятия по организации предоставления общедоступного, бесплатного общего образования включают в себя:</w:t>
            </w:r>
          </w:p>
          <w:p w:rsidR="005F56BE" w:rsidRPr="005F56BE" w:rsidRDefault="005F56BE" w:rsidP="00EF5570">
            <w:pPr>
              <w:spacing w:after="0" w:line="240" w:lineRule="auto"/>
              <w:contextualSpacing/>
              <w:jc w:val="both"/>
              <w:rPr>
                <w:rFonts w:ascii="Times New Roman" w:hAnsi="Times New Roman"/>
                <w:sz w:val="28"/>
                <w:szCs w:val="28"/>
              </w:rPr>
            </w:pPr>
            <w:r w:rsidRPr="005F56BE">
              <w:rPr>
                <w:rFonts w:ascii="Times New Roman" w:hAnsi="Times New Roman"/>
                <w:sz w:val="28"/>
                <w:szCs w:val="28"/>
              </w:rPr>
              <w:t>- расходы на оплату товаров,  работ, услуг в соответствии с утвержденной сметой;</w:t>
            </w:r>
          </w:p>
          <w:p w:rsidR="005F56BE" w:rsidRPr="005F56BE" w:rsidRDefault="005F56BE" w:rsidP="00EF5570">
            <w:pPr>
              <w:spacing w:after="0" w:line="240" w:lineRule="auto"/>
              <w:contextualSpacing/>
              <w:jc w:val="both"/>
              <w:rPr>
                <w:rFonts w:ascii="Times New Roman" w:hAnsi="Times New Roman"/>
                <w:sz w:val="28"/>
                <w:szCs w:val="28"/>
              </w:rPr>
            </w:pPr>
            <w:r w:rsidRPr="005F56BE">
              <w:rPr>
                <w:rFonts w:ascii="Times New Roman" w:hAnsi="Times New Roman"/>
                <w:sz w:val="28"/>
                <w:szCs w:val="28"/>
              </w:rPr>
              <w:t>- компенсационные выплаты работникам в соответствии с законом РФ;</w:t>
            </w:r>
          </w:p>
          <w:p w:rsidR="005F56BE" w:rsidRPr="005F56BE" w:rsidRDefault="005F56BE" w:rsidP="00EF5570">
            <w:pPr>
              <w:spacing w:after="0" w:line="240" w:lineRule="auto"/>
              <w:contextualSpacing/>
              <w:jc w:val="both"/>
              <w:rPr>
                <w:rFonts w:ascii="Times New Roman" w:hAnsi="Times New Roman"/>
                <w:sz w:val="28"/>
                <w:szCs w:val="28"/>
              </w:rPr>
            </w:pPr>
            <w:r w:rsidRPr="005F56BE">
              <w:rPr>
                <w:rFonts w:ascii="Times New Roman" w:hAnsi="Times New Roman"/>
                <w:sz w:val="28"/>
                <w:szCs w:val="28"/>
              </w:rPr>
              <w:t>- кадровое обеспечение;</w:t>
            </w:r>
          </w:p>
          <w:p w:rsidR="005F56BE" w:rsidRPr="005F56BE" w:rsidRDefault="005F56BE" w:rsidP="00EF5570">
            <w:pPr>
              <w:spacing w:after="0" w:line="240" w:lineRule="auto"/>
              <w:contextualSpacing/>
              <w:jc w:val="both"/>
              <w:rPr>
                <w:rFonts w:ascii="Times New Roman" w:hAnsi="Times New Roman"/>
                <w:sz w:val="28"/>
                <w:szCs w:val="28"/>
              </w:rPr>
            </w:pPr>
            <w:r w:rsidRPr="005F56BE">
              <w:rPr>
                <w:rFonts w:ascii="Times New Roman" w:hAnsi="Times New Roman"/>
                <w:sz w:val="28"/>
                <w:szCs w:val="28"/>
              </w:rPr>
              <w:t>- ремонтные работы;</w:t>
            </w:r>
          </w:p>
          <w:p w:rsidR="005F56BE" w:rsidRPr="005F56BE" w:rsidRDefault="005F56BE" w:rsidP="00EF5570">
            <w:pPr>
              <w:spacing w:after="0" w:line="240" w:lineRule="auto"/>
              <w:contextualSpacing/>
              <w:jc w:val="both"/>
              <w:rPr>
                <w:rFonts w:ascii="Times New Roman" w:hAnsi="Times New Roman"/>
                <w:sz w:val="28"/>
                <w:szCs w:val="28"/>
              </w:rPr>
            </w:pPr>
            <w:r w:rsidRPr="005F56BE">
              <w:rPr>
                <w:rFonts w:ascii="Times New Roman" w:hAnsi="Times New Roman"/>
                <w:sz w:val="28"/>
                <w:szCs w:val="28"/>
              </w:rPr>
              <w:lastRenderedPageBreak/>
              <w:t>- приобретение технологического оборудования, мебели, мягкого инвентаря, спортивного инвентаря и хозяйственные расходы;</w:t>
            </w:r>
          </w:p>
          <w:p w:rsidR="005F56BE" w:rsidRPr="005F56BE" w:rsidRDefault="005F56BE" w:rsidP="00EF5570">
            <w:pPr>
              <w:spacing w:after="0" w:line="240" w:lineRule="auto"/>
              <w:contextualSpacing/>
              <w:jc w:val="both"/>
              <w:rPr>
                <w:rFonts w:ascii="Times New Roman" w:hAnsi="Times New Roman"/>
                <w:sz w:val="28"/>
                <w:szCs w:val="28"/>
              </w:rPr>
            </w:pPr>
            <w:r w:rsidRPr="005F56BE">
              <w:rPr>
                <w:rFonts w:ascii="Times New Roman" w:hAnsi="Times New Roman"/>
                <w:sz w:val="28"/>
                <w:szCs w:val="28"/>
              </w:rPr>
              <w:t xml:space="preserve">- оплата коммунальных услуг; </w:t>
            </w:r>
          </w:p>
          <w:p w:rsidR="005F56BE" w:rsidRPr="005F56BE" w:rsidRDefault="005F56BE" w:rsidP="00EF5570">
            <w:pPr>
              <w:spacing w:after="0" w:line="240" w:lineRule="auto"/>
              <w:contextualSpacing/>
              <w:jc w:val="both"/>
              <w:rPr>
                <w:rFonts w:ascii="Times New Roman" w:hAnsi="Times New Roman"/>
                <w:sz w:val="28"/>
                <w:szCs w:val="28"/>
              </w:rPr>
            </w:pPr>
            <w:r w:rsidRPr="005F56BE">
              <w:rPr>
                <w:rFonts w:ascii="Times New Roman" w:hAnsi="Times New Roman"/>
                <w:sz w:val="28"/>
                <w:szCs w:val="28"/>
              </w:rPr>
              <w:t>- работы по содержанию и ремонту зданий, сооружений образовательных учреждений;</w:t>
            </w:r>
          </w:p>
          <w:p w:rsidR="005F56BE" w:rsidRPr="005F56BE" w:rsidRDefault="005F56BE" w:rsidP="00EF5570">
            <w:pPr>
              <w:spacing w:after="0" w:line="240" w:lineRule="auto"/>
              <w:contextualSpacing/>
              <w:jc w:val="both"/>
              <w:rPr>
                <w:rFonts w:ascii="Times New Roman" w:hAnsi="Times New Roman"/>
                <w:sz w:val="28"/>
                <w:szCs w:val="28"/>
              </w:rPr>
            </w:pPr>
            <w:r w:rsidRPr="005F56BE">
              <w:rPr>
                <w:rFonts w:ascii="Times New Roman" w:hAnsi="Times New Roman"/>
                <w:sz w:val="28"/>
                <w:szCs w:val="28"/>
              </w:rPr>
              <w:t>- благоустройство территорий образовательных учреждений.</w:t>
            </w:r>
          </w:p>
          <w:p w:rsidR="005F56BE" w:rsidRPr="005F56BE" w:rsidRDefault="00EF5570" w:rsidP="00EF5570">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5F56BE" w:rsidRPr="005F56BE">
              <w:rPr>
                <w:rFonts w:ascii="Times New Roman" w:hAnsi="Times New Roman"/>
                <w:sz w:val="28"/>
                <w:szCs w:val="28"/>
              </w:rPr>
              <w:t xml:space="preserve">Таким образом, общий объем финансирования </w:t>
            </w:r>
            <w:r>
              <w:rPr>
                <w:rFonts w:ascii="Times New Roman" w:hAnsi="Times New Roman"/>
                <w:sz w:val="28"/>
                <w:szCs w:val="28"/>
              </w:rPr>
              <w:t>подпрограммы</w:t>
            </w:r>
            <w:r w:rsidR="005F56BE" w:rsidRPr="005F56BE">
              <w:rPr>
                <w:rFonts w:ascii="Times New Roman" w:hAnsi="Times New Roman"/>
                <w:sz w:val="28"/>
                <w:szCs w:val="28"/>
              </w:rPr>
              <w:t xml:space="preserve"> позволит обеспечить реализацию мероприятий.</w:t>
            </w:r>
          </w:p>
          <w:p w:rsidR="004A4852" w:rsidRPr="00647306" w:rsidRDefault="004A4852" w:rsidP="00227802">
            <w:pPr>
              <w:snapToGrid w:val="0"/>
              <w:spacing w:after="0" w:line="240" w:lineRule="auto"/>
              <w:ind w:firstLine="57"/>
              <w:contextualSpacing/>
              <w:jc w:val="both"/>
              <w:rPr>
                <w:rFonts w:ascii="Times New Roman" w:hAnsi="Times New Roman"/>
                <w:sz w:val="28"/>
                <w:szCs w:val="28"/>
              </w:rPr>
            </w:pPr>
          </w:p>
        </w:tc>
      </w:tr>
      <w:tr w:rsidR="004A4852" w:rsidRPr="00647306" w:rsidTr="00533C08">
        <w:trPr>
          <w:trHeight w:val="234"/>
        </w:trPr>
        <w:tc>
          <w:tcPr>
            <w:tcW w:w="10593" w:type="dxa"/>
            <w:gridSpan w:val="2"/>
          </w:tcPr>
          <w:p w:rsidR="004A4852" w:rsidRPr="00647306" w:rsidRDefault="004A4852" w:rsidP="00227802">
            <w:pPr>
              <w:snapToGrid w:val="0"/>
              <w:spacing w:after="0" w:line="240" w:lineRule="auto"/>
              <w:contextualSpacing/>
              <w:jc w:val="both"/>
              <w:rPr>
                <w:rFonts w:ascii="Times New Roman" w:hAnsi="Times New Roman"/>
                <w:b/>
                <w:sz w:val="28"/>
                <w:szCs w:val="28"/>
              </w:rPr>
            </w:pPr>
          </w:p>
        </w:tc>
      </w:tr>
      <w:tr w:rsidR="004A4852" w:rsidRPr="00647306" w:rsidTr="00BA362C">
        <w:trPr>
          <w:trHeight w:val="281"/>
        </w:trPr>
        <w:tc>
          <w:tcPr>
            <w:tcW w:w="10593" w:type="dxa"/>
            <w:gridSpan w:val="2"/>
          </w:tcPr>
          <w:p w:rsidR="00533C08" w:rsidRDefault="00533C08" w:rsidP="00533C08">
            <w:pPr>
              <w:pStyle w:val="ConsPlusNormal"/>
              <w:jc w:val="center"/>
              <w:outlineLvl w:val="1"/>
              <w:rPr>
                <w:rFonts w:ascii="Times New Roman" w:hAnsi="Times New Roman" w:cs="Times New Roman"/>
                <w:sz w:val="28"/>
                <w:szCs w:val="28"/>
              </w:rPr>
            </w:pPr>
            <w:r w:rsidRPr="0038155C">
              <w:rPr>
                <w:rFonts w:ascii="Times New Roman" w:hAnsi="Times New Roman" w:cs="Times New Roman"/>
                <w:sz w:val="28"/>
                <w:szCs w:val="28"/>
              </w:rPr>
              <w:t>Подпрограмма</w:t>
            </w:r>
          </w:p>
          <w:p w:rsidR="00533C08" w:rsidRDefault="00533C08" w:rsidP="00533C08">
            <w:pPr>
              <w:pStyle w:val="ConsPlusNormal"/>
              <w:jc w:val="center"/>
              <w:outlineLvl w:val="1"/>
            </w:pPr>
            <w:r>
              <w:rPr>
                <w:rFonts w:ascii="Times New Roman" w:hAnsi="Times New Roman" w:cs="Times New Roman"/>
                <w:sz w:val="28"/>
                <w:szCs w:val="28"/>
              </w:rPr>
              <w:t>«Дополнительное образование»</w:t>
            </w:r>
          </w:p>
          <w:p w:rsidR="00533C08" w:rsidRDefault="00533C08" w:rsidP="00533C08">
            <w:pPr>
              <w:pStyle w:val="ConsPlusNormal"/>
              <w:jc w:val="center"/>
              <w:outlineLvl w:val="1"/>
            </w:pPr>
            <w:r w:rsidRPr="006678B0">
              <w:rPr>
                <w:rFonts w:ascii="Times New Roman" w:hAnsi="Times New Roman"/>
                <w:sz w:val="28"/>
                <w:szCs w:val="28"/>
              </w:rPr>
              <w:t>П</w:t>
            </w:r>
            <w:r>
              <w:rPr>
                <w:rFonts w:ascii="Times New Roman" w:hAnsi="Times New Roman"/>
                <w:sz w:val="28"/>
                <w:szCs w:val="28"/>
              </w:rPr>
              <w:t xml:space="preserve">аспорт подпрограммы </w:t>
            </w:r>
            <w:r>
              <w:rPr>
                <w:rFonts w:ascii="Times New Roman" w:hAnsi="Times New Roman" w:cs="Times New Roman"/>
                <w:sz w:val="28"/>
                <w:szCs w:val="28"/>
              </w:rPr>
              <w:t>«Дополнительное образование»</w:t>
            </w:r>
          </w:p>
          <w:p w:rsidR="00533C08" w:rsidRPr="006678B0" w:rsidRDefault="00533C08" w:rsidP="00533C08">
            <w:pPr>
              <w:pStyle w:val="ConsPlusNonformat"/>
              <w:widowControl/>
              <w:jc w:val="center"/>
              <w:rPr>
                <w:rFonts w:ascii="Times New Roman" w:hAnsi="Times New Roman"/>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1"/>
              <w:gridCol w:w="7369"/>
            </w:tblGrid>
            <w:tr w:rsidR="00533C08" w:rsidTr="00533C08">
              <w:trPr>
                <w:trHeight w:val="998"/>
              </w:trPr>
              <w:tc>
                <w:tcPr>
                  <w:tcW w:w="2641" w:type="dxa"/>
                </w:tcPr>
                <w:p w:rsidR="00533C08" w:rsidRPr="00E22D0E" w:rsidRDefault="00533C08" w:rsidP="006870D2">
                  <w:pPr>
                    <w:spacing w:after="0" w:line="240" w:lineRule="auto"/>
                    <w:rPr>
                      <w:rFonts w:ascii="Times New Roman" w:hAnsi="Times New Roman"/>
                      <w:sz w:val="28"/>
                      <w:szCs w:val="28"/>
                    </w:rPr>
                  </w:pPr>
                  <w:r w:rsidRPr="00E22D0E">
                    <w:rPr>
                      <w:rFonts w:ascii="Times New Roman" w:hAnsi="Times New Roman"/>
                      <w:sz w:val="28"/>
                      <w:szCs w:val="28"/>
                    </w:rPr>
                    <w:t xml:space="preserve">Наименование главного распорядителя средств районного бюджета          </w:t>
                  </w:r>
                </w:p>
              </w:tc>
              <w:tc>
                <w:tcPr>
                  <w:tcW w:w="7369" w:type="dxa"/>
                </w:tcPr>
                <w:p w:rsidR="00533C08" w:rsidRPr="00E22D0E" w:rsidRDefault="00533C08" w:rsidP="006870D2">
                  <w:pPr>
                    <w:spacing w:after="0" w:line="240" w:lineRule="auto"/>
                    <w:jc w:val="both"/>
                    <w:rPr>
                      <w:rFonts w:ascii="Times New Roman" w:hAnsi="Times New Roman"/>
                      <w:sz w:val="28"/>
                      <w:szCs w:val="28"/>
                    </w:rPr>
                  </w:pPr>
                  <w:r>
                    <w:rPr>
                      <w:rFonts w:ascii="Times New Roman" w:hAnsi="Times New Roman"/>
                      <w:sz w:val="28"/>
                      <w:szCs w:val="28"/>
                    </w:rPr>
                    <w:t>А</w:t>
                  </w:r>
                  <w:r w:rsidRPr="00E22D0E">
                    <w:rPr>
                      <w:rFonts w:ascii="Times New Roman" w:hAnsi="Times New Roman"/>
                      <w:sz w:val="28"/>
                      <w:szCs w:val="28"/>
                    </w:rPr>
                    <w:t>дминистраци</w:t>
                  </w:r>
                  <w:r>
                    <w:rPr>
                      <w:rFonts w:ascii="Times New Roman" w:hAnsi="Times New Roman"/>
                      <w:sz w:val="28"/>
                      <w:szCs w:val="28"/>
                    </w:rPr>
                    <w:t xml:space="preserve">я </w:t>
                  </w:r>
                  <w:r w:rsidRPr="00E22D0E">
                    <w:rPr>
                      <w:rFonts w:ascii="Times New Roman" w:hAnsi="Times New Roman"/>
                      <w:sz w:val="28"/>
                      <w:szCs w:val="28"/>
                    </w:rPr>
                    <w:t>Серафимовичского муниципального района</w:t>
                  </w:r>
                  <w:r>
                    <w:rPr>
                      <w:rFonts w:ascii="Times New Roman" w:hAnsi="Times New Roman"/>
                      <w:sz w:val="28"/>
                      <w:szCs w:val="28"/>
                    </w:rPr>
                    <w:t xml:space="preserve"> Волгоградской области (далее – администрация Серафимовичского муниципального района)</w:t>
                  </w:r>
                </w:p>
                <w:p w:rsidR="00533C08" w:rsidRPr="00E22D0E" w:rsidRDefault="00533C08" w:rsidP="006870D2">
                  <w:pPr>
                    <w:pStyle w:val="ConsPlusNonformat"/>
                    <w:widowControl/>
                    <w:rPr>
                      <w:rFonts w:ascii="Times New Roman" w:hAnsi="Times New Roman"/>
                      <w:sz w:val="28"/>
                      <w:szCs w:val="28"/>
                    </w:rPr>
                  </w:pPr>
                </w:p>
              </w:tc>
            </w:tr>
            <w:tr w:rsidR="00533C08" w:rsidTr="00533C08">
              <w:trPr>
                <w:trHeight w:val="597"/>
              </w:trPr>
              <w:tc>
                <w:tcPr>
                  <w:tcW w:w="2641" w:type="dxa"/>
                </w:tcPr>
                <w:p w:rsidR="00533C08" w:rsidRPr="00E22D0E" w:rsidRDefault="00533C08" w:rsidP="006870D2">
                  <w:pPr>
                    <w:spacing w:after="0" w:line="240" w:lineRule="auto"/>
                    <w:rPr>
                      <w:rFonts w:ascii="Times New Roman" w:hAnsi="Times New Roman"/>
                      <w:sz w:val="28"/>
                      <w:szCs w:val="28"/>
                    </w:rPr>
                  </w:pPr>
                  <w:r w:rsidRPr="00E22D0E">
                    <w:rPr>
                      <w:rFonts w:ascii="Times New Roman" w:hAnsi="Times New Roman"/>
                      <w:sz w:val="28"/>
                      <w:szCs w:val="28"/>
                    </w:rPr>
                    <w:t>Цел</w:t>
                  </w:r>
                  <w:r>
                    <w:rPr>
                      <w:rFonts w:ascii="Times New Roman" w:hAnsi="Times New Roman"/>
                      <w:sz w:val="28"/>
                      <w:szCs w:val="28"/>
                    </w:rPr>
                    <w:t>ь подпрограммы</w:t>
                  </w:r>
                  <w:r w:rsidRPr="00E22D0E">
                    <w:rPr>
                      <w:rFonts w:ascii="Times New Roman" w:hAnsi="Times New Roman"/>
                      <w:sz w:val="28"/>
                      <w:szCs w:val="28"/>
                    </w:rPr>
                    <w:t xml:space="preserve">              </w:t>
                  </w:r>
                </w:p>
                <w:p w:rsidR="00533C08" w:rsidRPr="00E22D0E" w:rsidRDefault="00533C08" w:rsidP="006870D2">
                  <w:pPr>
                    <w:pStyle w:val="ConsPlusNonformat"/>
                    <w:widowControl/>
                    <w:rPr>
                      <w:rFonts w:ascii="Times New Roman" w:hAnsi="Times New Roman"/>
                      <w:sz w:val="28"/>
                      <w:szCs w:val="28"/>
                    </w:rPr>
                  </w:pPr>
                </w:p>
              </w:tc>
              <w:tc>
                <w:tcPr>
                  <w:tcW w:w="7369" w:type="dxa"/>
                </w:tcPr>
                <w:p w:rsidR="00533C08" w:rsidRPr="00402706" w:rsidRDefault="00533C08" w:rsidP="006870D2">
                  <w:pPr>
                    <w:spacing w:after="0" w:line="240" w:lineRule="auto"/>
                    <w:contextualSpacing/>
                    <w:rPr>
                      <w:rFonts w:ascii="Times New Roman" w:hAnsi="Times New Roman"/>
                      <w:sz w:val="28"/>
                      <w:szCs w:val="28"/>
                    </w:rPr>
                  </w:pPr>
                  <w:r>
                    <w:rPr>
                      <w:rFonts w:ascii="Times New Roman" w:hAnsi="Times New Roman"/>
                      <w:sz w:val="28"/>
                      <w:szCs w:val="28"/>
                    </w:rPr>
                    <w:t>О</w:t>
                  </w:r>
                  <w:r w:rsidRPr="00402706">
                    <w:rPr>
                      <w:rFonts w:ascii="Times New Roman" w:hAnsi="Times New Roman"/>
                      <w:sz w:val="28"/>
                      <w:szCs w:val="28"/>
                    </w:rPr>
                    <w:t xml:space="preserve">беспечение эффективного функционирования и развития системы образования в </w:t>
                  </w:r>
                  <w:proofErr w:type="spellStart"/>
                  <w:r>
                    <w:rPr>
                      <w:rFonts w:ascii="Times New Roman" w:hAnsi="Times New Roman"/>
                      <w:sz w:val="28"/>
                      <w:szCs w:val="28"/>
                    </w:rPr>
                    <w:t>Серафимовичском</w:t>
                  </w:r>
                  <w:proofErr w:type="spellEnd"/>
                  <w:r>
                    <w:rPr>
                      <w:rFonts w:ascii="Times New Roman" w:hAnsi="Times New Roman"/>
                      <w:sz w:val="28"/>
                      <w:szCs w:val="28"/>
                    </w:rPr>
                    <w:t xml:space="preserve"> </w:t>
                  </w:r>
                  <w:r w:rsidRPr="00402706">
                    <w:rPr>
                      <w:rFonts w:ascii="Times New Roman" w:hAnsi="Times New Roman"/>
                      <w:sz w:val="28"/>
                      <w:szCs w:val="28"/>
                    </w:rPr>
                    <w:t>районе</w:t>
                  </w:r>
                  <w:r>
                    <w:rPr>
                      <w:rFonts w:ascii="Times New Roman" w:hAnsi="Times New Roman"/>
                      <w:sz w:val="28"/>
                      <w:szCs w:val="28"/>
                    </w:rPr>
                    <w:t>.</w:t>
                  </w:r>
                </w:p>
                <w:p w:rsidR="00533C08" w:rsidRPr="00E22D0E" w:rsidRDefault="00533C08" w:rsidP="006870D2">
                  <w:pPr>
                    <w:spacing w:after="0" w:line="240" w:lineRule="auto"/>
                    <w:jc w:val="both"/>
                    <w:rPr>
                      <w:rFonts w:ascii="Times New Roman" w:hAnsi="Times New Roman"/>
                      <w:sz w:val="28"/>
                      <w:szCs w:val="28"/>
                    </w:rPr>
                  </w:pPr>
                </w:p>
              </w:tc>
            </w:tr>
            <w:tr w:rsidR="00533C08" w:rsidTr="00BF3818">
              <w:trPr>
                <w:trHeight w:val="2269"/>
              </w:trPr>
              <w:tc>
                <w:tcPr>
                  <w:tcW w:w="2641" w:type="dxa"/>
                </w:tcPr>
                <w:p w:rsidR="00533C08" w:rsidRPr="00E22D0E" w:rsidRDefault="00533C08" w:rsidP="006870D2">
                  <w:pPr>
                    <w:spacing w:after="0" w:line="240" w:lineRule="auto"/>
                    <w:rPr>
                      <w:rFonts w:ascii="Times New Roman" w:hAnsi="Times New Roman"/>
                      <w:sz w:val="28"/>
                      <w:szCs w:val="28"/>
                    </w:rPr>
                  </w:pPr>
                  <w:r>
                    <w:rPr>
                      <w:rFonts w:ascii="Times New Roman" w:hAnsi="Times New Roman"/>
                      <w:sz w:val="28"/>
                      <w:szCs w:val="28"/>
                    </w:rPr>
                    <w:t>Задачи подпрограммы</w:t>
                  </w:r>
                </w:p>
              </w:tc>
              <w:tc>
                <w:tcPr>
                  <w:tcW w:w="7369" w:type="dxa"/>
                </w:tcPr>
                <w:p w:rsidR="00533C08" w:rsidRPr="00533C08" w:rsidRDefault="00533C08" w:rsidP="00533C08">
                  <w:pPr>
                    <w:pStyle w:val="a7"/>
                    <w:rPr>
                      <w:rFonts w:ascii="Times New Roman" w:hAnsi="Times New Roman" w:cs="Times New Roman"/>
                      <w:sz w:val="28"/>
                      <w:szCs w:val="28"/>
                    </w:rPr>
                  </w:pPr>
                  <w:r w:rsidRPr="00533C08">
                    <w:rPr>
                      <w:rFonts w:ascii="Times New Roman" w:hAnsi="Times New Roman"/>
                      <w:sz w:val="28"/>
                      <w:szCs w:val="28"/>
                    </w:rPr>
                    <w:t>-</w:t>
                  </w:r>
                  <w:r>
                    <w:rPr>
                      <w:rFonts w:ascii="Times New Roman" w:hAnsi="Times New Roman"/>
                      <w:sz w:val="28"/>
                      <w:szCs w:val="28"/>
                    </w:rPr>
                    <w:t>п</w:t>
                  </w:r>
                  <w:r w:rsidRPr="00533C08">
                    <w:rPr>
                      <w:rFonts w:ascii="Times New Roman" w:hAnsi="Times New Roman" w:cs="Times New Roman"/>
                      <w:sz w:val="28"/>
                      <w:szCs w:val="28"/>
                    </w:rPr>
                    <w:t>овышение уровня удовлетворения потребности в дополнительном образовании:</w:t>
                  </w:r>
                </w:p>
                <w:p w:rsidR="00533C08" w:rsidRPr="00533C08" w:rsidRDefault="00533C08" w:rsidP="00533C08">
                  <w:pPr>
                    <w:pStyle w:val="a7"/>
                    <w:rPr>
                      <w:rFonts w:ascii="Times New Roman" w:hAnsi="Times New Roman" w:cs="Times New Roman"/>
                      <w:sz w:val="28"/>
                      <w:szCs w:val="28"/>
                    </w:rPr>
                  </w:pPr>
                  <w:r w:rsidRPr="00533C08">
                    <w:rPr>
                      <w:rFonts w:ascii="Times New Roman" w:hAnsi="Times New Roman" w:cs="Times New Roman"/>
                      <w:sz w:val="28"/>
                      <w:szCs w:val="28"/>
                    </w:rPr>
                    <w:t>- обеспечение доступности дополнительного образования;</w:t>
                  </w:r>
                </w:p>
                <w:p w:rsidR="00533C08" w:rsidRPr="00533C08" w:rsidRDefault="00533C08" w:rsidP="00533C08">
                  <w:pPr>
                    <w:pStyle w:val="a7"/>
                    <w:rPr>
                      <w:rFonts w:ascii="Times New Roman" w:hAnsi="Times New Roman" w:cs="Times New Roman"/>
                      <w:sz w:val="28"/>
                      <w:szCs w:val="28"/>
                    </w:rPr>
                  </w:pPr>
                  <w:r w:rsidRPr="00533C08">
                    <w:rPr>
                      <w:rFonts w:ascii="Times New Roman" w:hAnsi="Times New Roman" w:cs="Times New Roman"/>
                      <w:sz w:val="28"/>
                      <w:szCs w:val="28"/>
                    </w:rPr>
                    <w:t>- повышение качества дополнительного образования;</w:t>
                  </w:r>
                </w:p>
                <w:p w:rsidR="00533C08" w:rsidRPr="00D766F5" w:rsidRDefault="00533C08" w:rsidP="00533C08">
                  <w:pPr>
                    <w:autoSpaceDE w:val="0"/>
                    <w:spacing w:after="0" w:line="240" w:lineRule="auto"/>
                    <w:contextualSpacing/>
                    <w:jc w:val="both"/>
                    <w:rPr>
                      <w:rFonts w:ascii="Times New Roman" w:hAnsi="Times New Roman"/>
                      <w:sz w:val="28"/>
                      <w:szCs w:val="28"/>
                    </w:rPr>
                  </w:pPr>
                  <w:r w:rsidRPr="00533C08">
                    <w:rPr>
                      <w:rFonts w:ascii="Times New Roman" w:hAnsi="Times New Roman"/>
                      <w:sz w:val="28"/>
                      <w:szCs w:val="28"/>
                    </w:rPr>
                    <w:t>- улучшение условий для активного включения детей в экономическую, социально-политическую и культурную жизнь общества.</w:t>
                  </w:r>
                </w:p>
              </w:tc>
            </w:tr>
            <w:tr w:rsidR="00533C08" w:rsidTr="00BF3818">
              <w:trPr>
                <w:trHeight w:val="1976"/>
              </w:trPr>
              <w:tc>
                <w:tcPr>
                  <w:tcW w:w="2641" w:type="dxa"/>
                </w:tcPr>
                <w:p w:rsidR="00533C08" w:rsidRPr="00E22D0E" w:rsidRDefault="00533C08" w:rsidP="006870D2">
                  <w:pPr>
                    <w:spacing w:after="0" w:line="240" w:lineRule="auto"/>
                    <w:rPr>
                      <w:rFonts w:ascii="Times New Roman" w:hAnsi="Times New Roman"/>
                      <w:sz w:val="28"/>
                      <w:szCs w:val="28"/>
                    </w:rPr>
                  </w:pPr>
                  <w:r w:rsidRPr="00E22D0E">
                    <w:rPr>
                      <w:rFonts w:ascii="Times New Roman" w:hAnsi="Times New Roman"/>
                      <w:sz w:val="28"/>
                      <w:szCs w:val="28"/>
                    </w:rPr>
                    <w:t xml:space="preserve">Целевые индикаторы и основные показатели   деятельности </w:t>
                  </w:r>
                </w:p>
                <w:p w:rsidR="00533C08" w:rsidRPr="00E22D0E" w:rsidRDefault="00533C08" w:rsidP="006870D2">
                  <w:pPr>
                    <w:pStyle w:val="ConsPlusNonformat"/>
                    <w:widowControl/>
                    <w:rPr>
                      <w:rFonts w:ascii="Times New Roman" w:hAnsi="Times New Roman"/>
                      <w:sz w:val="28"/>
                      <w:szCs w:val="28"/>
                    </w:rPr>
                  </w:pPr>
                </w:p>
              </w:tc>
              <w:tc>
                <w:tcPr>
                  <w:tcW w:w="7369" w:type="dxa"/>
                </w:tcPr>
                <w:p w:rsidR="00BF3818" w:rsidRPr="00BF3818" w:rsidRDefault="00BF3818" w:rsidP="00BF3818">
                  <w:pPr>
                    <w:pStyle w:val="a7"/>
                    <w:rPr>
                      <w:rFonts w:ascii="Times New Roman" w:hAnsi="Times New Roman" w:cs="Times New Roman"/>
                      <w:sz w:val="28"/>
                      <w:szCs w:val="28"/>
                    </w:rPr>
                  </w:pPr>
                  <w:r w:rsidRPr="00BF3818">
                    <w:rPr>
                      <w:rFonts w:ascii="Times New Roman" w:hAnsi="Times New Roman" w:cs="Times New Roman"/>
                      <w:sz w:val="28"/>
                      <w:szCs w:val="28"/>
                    </w:rPr>
                    <w:t>- доля детей, охваченных программами дополнительного образования (до 90% в 201</w:t>
                  </w:r>
                  <w:r>
                    <w:rPr>
                      <w:rFonts w:ascii="Times New Roman" w:hAnsi="Times New Roman" w:cs="Times New Roman"/>
                      <w:sz w:val="28"/>
                      <w:szCs w:val="28"/>
                    </w:rPr>
                    <w:t>9</w:t>
                  </w:r>
                  <w:r w:rsidRPr="00BF3818">
                    <w:rPr>
                      <w:rFonts w:ascii="Times New Roman" w:hAnsi="Times New Roman" w:cs="Times New Roman"/>
                      <w:sz w:val="28"/>
                      <w:szCs w:val="28"/>
                    </w:rPr>
                    <w:t>г);</w:t>
                  </w:r>
                </w:p>
                <w:p w:rsidR="00533C08" w:rsidRPr="00E22D0E" w:rsidRDefault="00BF3818" w:rsidP="00BF3818">
                  <w:pPr>
                    <w:suppressAutoHyphens/>
                    <w:spacing w:after="0" w:line="240" w:lineRule="auto"/>
                    <w:contextualSpacing/>
                    <w:jc w:val="both"/>
                    <w:rPr>
                      <w:rFonts w:ascii="Times New Roman" w:hAnsi="Times New Roman"/>
                      <w:sz w:val="28"/>
                      <w:szCs w:val="28"/>
                    </w:rPr>
                  </w:pPr>
                  <w:r w:rsidRPr="00BF3818">
                    <w:rPr>
                      <w:rFonts w:ascii="Times New Roman" w:hAnsi="Times New Roman"/>
                      <w:sz w:val="28"/>
                      <w:szCs w:val="28"/>
                    </w:rPr>
                    <w:t>- доля обучающихся общеобразовательных учреждений, регулярно занимающихся в спортивных секциях, клубах и иных объединениях спортивной направленности (до 80% в 201</w:t>
                  </w:r>
                  <w:r>
                    <w:rPr>
                      <w:rFonts w:ascii="Times New Roman" w:hAnsi="Times New Roman"/>
                      <w:sz w:val="28"/>
                      <w:szCs w:val="28"/>
                    </w:rPr>
                    <w:t>9</w:t>
                  </w:r>
                  <w:r w:rsidRPr="00BF3818">
                    <w:rPr>
                      <w:rFonts w:ascii="Times New Roman" w:hAnsi="Times New Roman"/>
                      <w:sz w:val="28"/>
                      <w:szCs w:val="28"/>
                    </w:rPr>
                    <w:t>г).</w:t>
                  </w:r>
                </w:p>
              </w:tc>
            </w:tr>
            <w:tr w:rsidR="00E570BB" w:rsidTr="00533C08">
              <w:trPr>
                <w:trHeight w:val="1063"/>
              </w:trPr>
              <w:tc>
                <w:tcPr>
                  <w:tcW w:w="2641" w:type="dxa"/>
                </w:tcPr>
                <w:p w:rsidR="00E570BB" w:rsidRPr="00E22D0E" w:rsidRDefault="00E570BB" w:rsidP="006870D2">
                  <w:pPr>
                    <w:pStyle w:val="ConsPlusNonformat"/>
                    <w:widowControl/>
                    <w:rPr>
                      <w:rFonts w:ascii="Times New Roman" w:hAnsi="Times New Roman"/>
                      <w:sz w:val="28"/>
                      <w:szCs w:val="28"/>
                    </w:rPr>
                  </w:pPr>
                  <w:r w:rsidRPr="00E22D0E">
                    <w:rPr>
                      <w:rFonts w:ascii="Times New Roman" w:hAnsi="Times New Roman"/>
                      <w:sz w:val="28"/>
                      <w:szCs w:val="28"/>
                    </w:rPr>
                    <w:t>Характеристика программных мероприятий</w:t>
                  </w:r>
                </w:p>
              </w:tc>
              <w:tc>
                <w:tcPr>
                  <w:tcW w:w="7369" w:type="dxa"/>
                </w:tcPr>
                <w:p w:rsidR="00E570BB" w:rsidRPr="00E570BB" w:rsidRDefault="00E570BB" w:rsidP="006870D2">
                  <w:pPr>
                    <w:pStyle w:val="a7"/>
                    <w:rPr>
                      <w:rFonts w:ascii="Times New Roman" w:hAnsi="Times New Roman" w:cs="Times New Roman"/>
                      <w:sz w:val="28"/>
                      <w:szCs w:val="28"/>
                    </w:rPr>
                  </w:pPr>
                  <w:r>
                    <w:rPr>
                      <w:rFonts w:ascii="Times New Roman" w:hAnsi="Times New Roman" w:cs="Times New Roman"/>
                      <w:sz w:val="28"/>
                      <w:szCs w:val="28"/>
                    </w:rPr>
                    <w:t>О</w:t>
                  </w:r>
                  <w:r w:rsidRPr="00E570BB">
                    <w:rPr>
                      <w:rFonts w:ascii="Times New Roman" w:hAnsi="Times New Roman" w:cs="Times New Roman"/>
                      <w:sz w:val="28"/>
                      <w:szCs w:val="28"/>
                    </w:rPr>
                    <w:t>беспечение доступного, качественного дополнительного образования</w:t>
                  </w:r>
                  <w:r>
                    <w:rPr>
                      <w:rFonts w:ascii="Times New Roman" w:hAnsi="Times New Roman" w:cs="Times New Roman"/>
                      <w:sz w:val="28"/>
                      <w:szCs w:val="28"/>
                    </w:rPr>
                    <w:t>.</w:t>
                  </w:r>
                </w:p>
                <w:p w:rsidR="00E570BB" w:rsidRPr="00E570BB" w:rsidRDefault="00E570BB" w:rsidP="00E570BB">
                  <w:pPr>
                    <w:pStyle w:val="a7"/>
                    <w:rPr>
                      <w:rFonts w:ascii="Times New Roman" w:hAnsi="Times New Roman" w:cs="Times New Roman"/>
                      <w:sz w:val="28"/>
                      <w:szCs w:val="28"/>
                    </w:rPr>
                  </w:pPr>
                </w:p>
              </w:tc>
            </w:tr>
            <w:tr w:rsidR="00533C08" w:rsidTr="00533C08">
              <w:trPr>
                <w:trHeight w:val="196"/>
              </w:trPr>
              <w:tc>
                <w:tcPr>
                  <w:tcW w:w="2641" w:type="dxa"/>
                </w:tcPr>
                <w:p w:rsidR="00533C08" w:rsidRPr="00E22D0E" w:rsidRDefault="00533C08" w:rsidP="006870D2">
                  <w:pPr>
                    <w:pStyle w:val="ConsPlusNonformat"/>
                    <w:widowControl/>
                    <w:rPr>
                      <w:rFonts w:ascii="Times New Roman" w:hAnsi="Times New Roman"/>
                      <w:sz w:val="28"/>
                      <w:szCs w:val="28"/>
                    </w:rPr>
                  </w:pPr>
                  <w:r w:rsidRPr="00E22D0E">
                    <w:rPr>
                      <w:rFonts w:ascii="Times New Roman" w:hAnsi="Times New Roman"/>
                      <w:sz w:val="28"/>
                      <w:szCs w:val="28"/>
                    </w:rPr>
                    <w:t>Сроки реализации</w:t>
                  </w:r>
                </w:p>
              </w:tc>
              <w:tc>
                <w:tcPr>
                  <w:tcW w:w="7369" w:type="dxa"/>
                </w:tcPr>
                <w:p w:rsidR="00533C08" w:rsidRPr="00E22D0E" w:rsidRDefault="00533C08" w:rsidP="006870D2">
                  <w:pPr>
                    <w:pStyle w:val="ConsPlusNonformat"/>
                    <w:widowControl/>
                    <w:rPr>
                      <w:rFonts w:ascii="Times New Roman" w:hAnsi="Times New Roman"/>
                      <w:sz w:val="28"/>
                      <w:szCs w:val="28"/>
                    </w:rPr>
                  </w:pPr>
                  <w:r w:rsidRPr="00E22D0E">
                    <w:rPr>
                      <w:rFonts w:ascii="Times New Roman" w:hAnsi="Times New Roman"/>
                      <w:sz w:val="28"/>
                      <w:szCs w:val="28"/>
                    </w:rPr>
                    <w:t xml:space="preserve">2017 </w:t>
                  </w:r>
                  <w:r>
                    <w:rPr>
                      <w:rFonts w:ascii="Times New Roman" w:hAnsi="Times New Roman"/>
                      <w:sz w:val="28"/>
                      <w:szCs w:val="28"/>
                    </w:rPr>
                    <w:t xml:space="preserve">-2019 </w:t>
                  </w:r>
                  <w:r w:rsidRPr="00E22D0E">
                    <w:rPr>
                      <w:rFonts w:ascii="Times New Roman" w:hAnsi="Times New Roman"/>
                      <w:sz w:val="28"/>
                      <w:szCs w:val="28"/>
                    </w:rPr>
                    <w:t>год</w:t>
                  </w:r>
                  <w:r>
                    <w:rPr>
                      <w:rFonts w:ascii="Times New Roman" w:hAnsi="Times New Roman"/>
                      <w:sz w:val="28"/>
                      <w:szCs w:val="28"/>
                    </w:rPr>
                    <w:t>ы</w:t>
                  </w:r>
                </w:p>
              </w:tc>
            </w:tr>
            <w:tr w:rsidR="00533C08" w:rsidTr="00533C08">
              <w:trPr>
                <w:trHeight w:val="254"/>
              </w:trPr>
              <w:tc>
                <w:tcPr>
                  <w:tcW w:w="2641" w:type="dxa"/>
                </w:tcPr>
                <w:p w:rsidR="00533C08" w:rsidRPr="00E22D0E" w:rsidRDefault="00533C08" w:rsidP="006870D2">
                  <w:pPr>
                    <w:spacing w:after="0" w:line="240" w:lineRule="auto"/>
                    <w:rPr>
                      <w:rFonts w:ascii="Times New Roman" w:hAnsi="Times New Roman"/>
                      <w:sz w:val="28"/>
                      <w:szCs w:val="28"/>
                    </w:rPr>
                  </w:pPr>
                  <w:r w:rsidRPr="00E22D0E">
                    <w:rPr>
                      <w:rFonts w:ascii="Times New Roman" w:hAnsi="Times New Roman"/>
                      <w:sz w:val="28"/>
                      <w:szCs w:val="28"/>
                    </w:rPr>
                    <w:t>Объемы и источники</w:t>
                  </w:r>
                </w:p>
                <w:p w:rsidR="00533C08" w:rsidRPr="00E22D0E" w:rsidRDefault="00533C08" w:rsidP="006870D2">
                  <w:pPr>
                    <w:pStyle w:val="ConsPlusNonformat"/>
                    <w:widowControl/>
                    <w:rPr>
                      <w:rFonts w:ascii="Times New Roman" w:hAnsi="Times New Roman"/>
                      <w:sz w:val="28"/>
                      <w:szCs w:val="28"/>
                    </w:rPr>
                  </w:pPr>
                  <w:r w:rsidRPr="00E22D0E">
                    <w:rPr>
                      <w:rFonts w:ascii="Times New Roman" w:hAnsi="Times New Roman"/>
                      <w:sz w:val="28"/>
                      <w:szCs w:val="28"/>
                    </w:rPr>
                    <w:t xml:space="preserve">финансирования   </w:t>
                  </w:r>
                </w:p>
              </w:tc>
              <w:tc>
                <w:tcPr>
                  <w:tcW w:w="7369" w:type="dxa"/>
                </w:tcPr>
                <w:p w:rsidR="00533C08" w:rsidRDefault="00533C08" w:rsidP="006870D2">
                  <w:pPr>
                    <w:pStyle w:val="ConsPlusNonformat"/>
                    <w:widowControl/>
                    <w:rPr>
                      <w:rFonts w:ascii="Times New Roman" w:hAnsi="Times New Roman"/>
                      <w:b/>
                      <w:sz w:val="28"/>
                      <w:szCs w:val="28"/>
                    </w:rPr>
                  </w:pPr>
                  <w:r w:rsidRPr="00E22D0E">
                    <w:rPr>
                      <w:rFonts w:ascii="Times New Roman" w:hAnsi="Times New Roman"/>
                      <w:sz w:val="28"/>
                      <w:szCs w:val="28"/>
                    </w:rPr>
                    <w:t>В целом на реализацию программы потребуется из муниципального бюджета:</w:t>
                  </w:r>
                  <w:r w:rsidRPr="00E22D0E">
                    <w:rPr>
                      <w:rFonts w:ascii="Times New Roman" w:hAnsi="Times New Roman"/>
                      <w:b/>
                      <w:sz w:val="28"/>
                      <w:szCs w:val="28"/>
                    </w:rPr>
                    <w:t xml:space="preserve"> </w:t>
                  </w:r>
                  <w:r>
                    <w:rPr>
                      <w:rFonts w:ascii="Times New Roman" w:hAnsi="Times New Roman"/>
                      <w:b/>
                      <w:sz w:val="28"/>
                      <w:szCs w:val="28"/>
                    </w:rPr>
                    <w:t xml:space="preserve"> </w:t>
                  </w:r>
                  <w:r w:rsidR="00356ACB">
                    <w:rPr>
                      <w:rFonts w:ascii="Times New Roman" w:hAnsi="Times New Roman"/>
                      <w:sz w:val="28"/>
                      <w:szCs w:val="28"/>
                    </w:rPr>
                    <w:t>3</w:t>
                  </w:r>
                  <w:r w:rsidR="00160A0C">
                    <w:rPr>
                      <w:rFonts w:ascii="Times New Roman" w:hAnsi="Times New Roman"/>
                      <w:sz w:val="28"/>
                      <w:szCs w:val="28"/>
                    </w:rPr>
                    <w:t>4563,3</w:t>
                  </w:r>
                  <w:r w:rsidRPr="00515C50">
                    <w:rPr>
                      <w:rFonts w:ascii="Times New Roman" w:hAnsi="Times New Roman"/>
                      <w:sz w:val="28"/>
                      <w:szCs w:val="28"/>
                    </w:rPr>
                    <w:t xml:space="preserve">  тыс</w:t>
                  </w:r>
                  <w:proofErr w:type="gramStart"/>
                  <w:r w:rsidRPr="00515C50">
                    <w:rPr>
                      <w:rFonts w:ascii="Times New Roman" w:hAnsi="Times New Roman"/>
                      <w:sz w:val="28"/>
                      <w:szCs w:val="28"/>
                    </w:rPr>
                    <w:t>.р</w:t>
                  </w:r>
                  <w:proofErr w:type="gramEnd"/>
                  <w:r w:rsidRPr="00515C50">
                    <w:rPr>
                      <w:rFonts w:ascii="Times New Roman" w:hAnsi="Times New Roman"/>
                      <w:sz w:val="28"/>
                      <w:szCs w:val="28"/>
                    </w:rPr>
                    <w:t>уб.,</w:t>
                  </w:r>
                </w:p>
                <w:p w:rsidR="00533C08" w:rsidRDefault="00533C08" w:rsidP="006870D2">
                  <w:pPr>
                    <w:pStyle w:val="ConsPlusNonformat"/>
                    <w:widowControl/>
                    <w:rPr>
                      <w:rFonts w:ascii="Times New Roman" w:hAnsi="Times New Roman"/>
                      <w:sz w:val="28"/>
                      <w:szCs w:val="28"/>
                    </w:rPr>
                  </w:pPr>
                  <w:r>
                    <w:rPr>
                      <w:rFonts w:ascii="Times New Roman" w:hAnsi="Times New Roman"/>
                      <w:sz w:val="28"/>
                      <w:szCs w:val="28"/>
                    </w:rPr>
                    <w:t>в</w:t>
                  </w:r>
                  <w:r w:rsidRPr="00675F02">
                    <w:rPr>
                      <w:rFonts w:ascii="Times New Roman" w:hAnsi="Times New Roman"/>
                      <w:sz w:val="28"/>
                      <w:szCs w:val="28"/>
                    </w:rPr>
                    <w:t xml:space="preserve"> том числе:</w:t>
                  </w:r>
                </w:p>
                <w:p w:rsidR="00533C08" w:rsidRDefault="00533C08" w:rsidP="006870D2">
                  <w:pPr>
                    <w:pStyle w:val="ConsPlusNonformat"/>
                    <w:widowControl/>
                    <w:rPr>
                      <w:rFonts w:ascii="Times New Roman" w:hAnsi="Times New Roman"/>
                      <w:sz w:val="28"/>
                      <w:szCs w:val="28"/>
                    </w:rPr>
                  </w:pPr>
                  <w:r>
                    <w:rPr>
                      <w:rFonts w:ascii="Times New Roman" w:hAnsi="Times New Roman"/>
                      <w:sz w:val="28"/>
                      <w:szCs w:val="28"/>
                    </w:rPr>
                    <w:t xml:space="preserve">2017 год -  </w:t>
                  </w:r>
                  <w:r w:rsidR="00F708EF">
                    <w:rPr>
                      <w:rFonts w:ascii="Times New Roman" w:hAnsi="Times New Roman"/>
                      <w:sz w:val="28"/>
                      <w:szCs w:val="28"/>
                    </w:rPr>
                    <w:t>10</w:t>
                  </w:r>
                  <w:r w:rsidR="008E5135">
                    <w:rPr>
                      <w:rFonts w:ascii="Times New Roman" w:hAnsi="Times New Roman"/>
                      <w:sz w:val="28"/>
                      <w:szCs w:val="28"/>
                    </w:rPr>
                    <w:t>872,4</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 xml:space="preserve">уб. </w:t>
                  </w:r>
                </w:p>
                <w:p w:rsidR="00533C08" w:rsidRDefault="00533C08" w:rsidP="006870D2">
                  <w:pPr>
                    <w:pStyle w:val="ConsPlusNonformat"/>
                    <w:widowControl/>
                    <w:rPr>
                      <w:rFonts w:ascii="Times New Roman" w:hAnsi="Times New Roman"/>
                      <w:sz w:val="28"/>
                      <w:szCs w:val="28"/>
                    </w:rPr>
                  </w:pPr>
                  <w:r>
                    <w:rPr>
                      <w:rFonts w:ascii="Times New Roman" w:hAnsi="Times New Roman"/>
                      <w:sz w:val="28"/>
                      <w:szCs w:val="28"/>
                    </w:rPr>
                    <w:t xml:space="preserve">2018 год-   </w:t>
                  </w:r>
                  <w:r w:rsidR="008E5135">
                    <w:rPr>
                      <w:rFonts w:ascii="Times New Roman" w:hAnsi="Times New Roman"/>
                      <w:sz w:val="28"/>
                      <w:szCs w:val="28"/>
                    </w:rPr>
                    <w:t>11532,4</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w:t>
                  </w:r>
                </w:p>
                <w:p w:rsidR="00533C08" w:rsidRPr="00675F02" w:rsidRDefault="00533C08" w:rsidP="00160A0C">
                  <w:pPr>
                    <w:pStyle w:val="ConsPlusNonformat"/>
                    <w:widowControl/>
                    <w:rPr>
                      <w:rFonts w:ascii="Times New Roman" w:hAnsi="Times New Roman"/>
                      <w:sz w:val="28"/>
                      <w:szCs w:val="28"/>
                    </w:rPr>
                  </w:pPr>
                  <w:r>
                    <w:rPr>
                      <w:rFonts w:ascii="Times New Roman" w:hAnsi="Times New Roman"/>
                      <w:sz w:val="28"/>
                      <w:szCs w:val="28"/>
                    </w:rPr>
                    <w:t xml:space="preserve">2019 год-   </w:t>
                  </w:r>
                  <w:r w:rsidR="008E5135">
                    <w:rPr>
                      <w:rFonts w:ascii="Times New Roman" w:hAnsi="Times New Roman"/>
                      <w:sz w:val="28"/>
                      <w:szCs w:val="28"/>
                    </w:rPr>
                    <w:t>1</w:t>
                  </w:r>
                  <w:r w:rsidR="00160A0C">
                    <w:rPr>
                      <w:rFonts w:ascii="Times New Roman" w:hAnsi="Times New Roman"/>
                      <w:sz w:val="28"/>
                      <w:szCs w:val="28"/>
                    </w:rPr>
                    <w:t>2158,5</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w:t>
                  </w:r>
                </w:p>
              </w:tc>
            </w:tr>
            <w:tr w:rsidR="00533C08" w:rsidTr="00533C08">
              <w:trPr>
                <w:trHeight w:val="1203"/>
              </w:trPr>
              <w:tc>
                <w:tcPr>
                  <w:tcW w:w="2641" w:type="dxa"/>
                </w:tcPr>
                <w:p w:rsidR="00533C08" w:rsidRPr="00E22D0E" w:rsidRDefault="00533C08" w:rsidP="006870D2">
                  <w:pPr>
                    <w:spacing w:after="0" w:line="240" w:lineRule="auto"/>
                    <w:rPr>
                      <w:rFonts w:ascii="Times New Roman" w:hAnsi="Times New Roman"/>
                      <w:sz w:val="28"/>
                      <w:szCs w:val="28"/>
                    </w:rPr>
                  </w:pPr>
                  <w:r w:rsidRPr="00E22D0E">
                    <w:rPr>
                      <w:rFonts w:ascii="Times New Roman" w:hAnsi="Times New Roman"/>
                      <w:sz w:val="28"/>
                      <w:szCs w:val="28"/>
                    </w:rPr>
                    <w:lastRenderedPageBreak/>
                    <w:t xml:space="preserve">Ожидаемые конечные результаты реализации </w:t>
                  </w:r>
                  <w:r>
                    <w:rPr>
                      <w:rFonts w:ascii="Times New Roman" w:hAnsi="Times New Roman"/>
                      <w:sz w:val="28"/>
                      <w:szCs w:val="28"/>
                    </w:rPr>
                    <w:t>под</w:t>
                  </w:r>
                  <w:r w:rsidRPr="00E22D0E">
                    <w:rPr>
                      <w:rFonts w:ascii="Times New Roman" w:hAnsi="Times New Roman"/>
                      <w:sz w:val="28"/>
                      <w:szCs w:val="28"/>
                    </w:rPr>
                    <w:t xml:space="preserve">программы и показатели социально-экономической эффективности              </w:t>
                  </w:r>
                </w:p>
                <w:p w:rsidR="00533C08" w:rsidRPr="00E22D0E" w:rsidRDefault="00533C08" w:rsidP="006870D2">
                  <w:pPr>
                    <w:spacing w:after="0" w:line="240" w:lineRule="auto"/>
                    <w:rPr>
                      <w:rFonts w:ascii="Times New Roman" w:hAnsi="Times New Roman"/>
                      <w:sz w:val="28"/>
                      <w:szCs w:val="28"/>
                    </w:rPr>
                  </w:pPr>
                </w:p>
              </w:tc>
              <w:tc>
                <w:tcPr>
                  <w:tcW w:w="7369" w:type="dxa"/>
                </w:tcPr>
                <w:p w:rsidR="000975C2" w:rsidRPr="000975C2" w:rsidRDefault="000975C2" w:rsidP="000975C2">
                  <w:pPr>
                    <w:pStyle w:val="a7"/>
                    <w:rPr>
                      <w:rFonts w:ascii="Times New Roman" w:hAnsi="Times New Roman" w:cs="Times New Roman"/>
                      <w:sz w:val="28"/>
                      <w:szCs w:val="28"/>
                    </w:rPr>
                  </w:pPr>
                  <w:r w:rsidRPr="000975C2">
                    <w:rPr>
                      <w:rFonts w:ascii="Times New Roman" w:hAnsi="Times New Roman" w:cs="Times New Roman"/>
                      <w:sz w:val="28"/>
                      <w:szCs w:val="28"/>
                    </w:rPr>
                    <w:t xml:space="preserve">- </w:t>
                  </w:r>
                  <w:r>
                    <w:rPr>
                      <w:rFonts w:ascii="Times New Roman" w:hAnsi="Times New Roman" w:cs="Times New Roman"/>
                      <w:sz w:val="28"/>
                      <w:szCs w:val="28"/>
                    </w:rPr>
                    <w:t>р</w:t>
                  </w:r>
                  <w:r w:rsidRPr="000975C2">
                    <w:rPr>
                      <w:rFonts w:ascii="Times New Roman" w:hAnsi="Times New Roman" w:cs="Times New Roman"/>
                      <w:sz w:val="28"/>
                      <w:szCs w:val="28"/>
                    </w:rPr>
                    <w:t>ост охвата детей программами дополнительного  образования (до 80%);</w:t>
                  </w:r>
                </w:p>
                <w:p w:rsidR="000975C2" w:rsidRPr="000975C2" w:rsidRDefault="000975C2" w:rsidP="000975C2">
                  <w:pPr>
                    <w:pStyle w:val="a7"/>
                    <w:rPr>
                      <w:rFonts w:ascii="Times New Roman" w:hAnsi="Times New Roman" w:cs="Times New Roman"/>
                      <w:sz w:val="28"/>
                      <w:szCs w:val="28"/>
                    </w:rPr>
                  </w:pPr>
                  <w:r w:rsidRPr="000975C2">
                    <w:rPr>
                      <w:rFonts w:ascii="Times New Roman" w:hAnsi="Times New Roman" w:cs="Times New Roman"/>
                      <w:sz w:val="28"/>
                      <w:szCs w:val="28"/>
                    </w:rPr>
                    <w:t xml:space="preserve">- повышение удовлетворенности населения качеством дополнительных образовательных услуг и их доступностью (до </w:t>
                  </w:r>
                  <w:r>
                    <w:rPr>
                      <w:rFonts w:ascii="Times New Roman" w:hAnsi="Times New Roman" w:cs="Times New Roman"/>
                      <w:sz w:val="28"/>
                      <w:szCs w:val="28"/>
                    </w:rPr>
                    <w:t>8</w:t>
                  </w:r>
                  <w:r w:rsidRPr="000975C2">
                    <w:rPr>
                      <w:rFonts w:ascii="Times New Roman" w:hAnsi="Times New Roman" w:cs="Times New Roman"/>
                      <w:sz w:val="28"/>
                      <w:szCs w:val="28"/>
                    </w:rPr>
                    <w:t>2% от числа опрошенных)</w:t>
                  </w:r>
                  <w:r>
                    <w:rPr>
                      <w:rFonts w:ascii="Times New Roman" w:hAnsi="Times New Roman" w:cs="Times New Roman"/>
                      <w:sz w:val="28"/>
                      <w:szCs w:val="28"/>
                    </w:rPr>
                    <w:t>.</w:t>
                  </w:r>
                </w:p>
                <w:p w:rsidR="00533C08" w:rsidRPr="00E22D0E" w:rsidRDefault="00533C08" w:rsidP="006870D2">
                  <w:pPr>
                    <w:pStyle w:val="ConsPlusNonformat"/>
                    <w:widowControl/>
                    <w:rPr>
                      <w:rFonts w:ascii="Times New Roman" w:hAnsi="Times New Roman"/>
                      <w:sz w:val="28"/>
                      <w:szCs w:val="28"/>
                    </w:rPr>
                  </w:pPr>
                </w:p>
              </w:tc>
            </w:tr>
          </w:tbl>
          <w:p w:rsidR="004A4852" w:rsidRDefault="004A4852" w:rsidP="00227802">
            <w:pPr>
              <w:snapToGrid w:val="0"/>
              <w:spacing w:after="0" w:line="240" w:lineRule="auto"/>
              <w:contextualSpacing/>
              <w:jc w:val="both"/>
              <w:rPr>
                <w:rFonts w:ascii="Times New Roman" w:hAnsi="Times New Roman"/>
                <w:bCs/>
                <w:iCs/>
                <w:sz w:val="28"/>
                <w:szCs w:val="28"/>
              </w:rPr>
            </w:pPr>
          </w:p>
          <w:p w:rsidR="00533C08" w:rsidRDefault="00533C08" w:rsidP="00227802">
            <w:pPr>
              <w:snapToGrid w:val="0"/>
              <w:spacing w:after="0" w:line="240" w:lineRule="auto"/>
              <w:contextualSpacing/>
              <w:jc w:val="both"/>
              <w:rPr>
                <w:rFonts w:ascii="Times New Roman" w:hAnsi="Times New Roman"/>
                <w:bCs/>
                <w:iCs/>
                <w:sz w:val="28"/>
                <w:szCs w:val="28"/>
              </w:rPr>
            </w:pPr>
          </w:p>
          <w:p w:rsidR="002532C6" w:rsidRPr="00D94727" w:rsidRDefault="002532C6" w:rsidP="002532C6">
            <w:pPr>
              <w:spacing w:after="0" w:line="240" w:lineRule="auto"/>
              <w:contextualSpacing/>
              <w:jc w:val="center"/>
              <w:rPr>
                <w:rFonts w:ascii="Times New Roman" w:hAnsi="Times New Roman"/>
                <w:sz w:val="28"/>
                <w:szCs w:val="28"/>
              </w:rPr>
            </w:pPr>
            <w:r w:rsidRPr="00D94727">
              <w:rPr>
                <w:rFonts w:ascii="Times New Roman" w:hAnsi="Times New Roman"/>
                <w:sz w:val="28"/>
                <w:szCs w:val="28"/>
              </w:rPr>
              <w:t>1. Характеристика  проблемы, целесообразность</w:t>
            </w:r>
          </w:p>
          <w:p w:rsidR="00533C08" w:rsidRDefault="002532C6" w:rsidP="006C6E03">
            <w:pPr>
              <w:spacing w:after="0" w:line="240" w:lineRule="auto"/>
              <w:contextualSpacing/>
              <w:jc w:val="center"/>
              <w:rPr>
                <w:rFonts w:ascii="Times New Roman" w:hAnsi="Times New Roman"/>
                <w:bCs/>
                <w:iCs/>
                <w:sz w:val="28"/>
                <w:szCs w:val="28"/>
              </w:rPr>
            </w:pPr>
            <w:r w:rsidRPr="00D94727">
              <w:rPr>
                <w:rFonts w:ascii="Times New Roman" w:hAnsi="Times New Roman"/>
                <w:sz w:val="28"/>
                <w:szCs w:val="28"/>
              </w:rPr>
              <w:t>и необходимость их решения на муниципальном уровне</w:t>
            </w:r>
          </w:p>
          <w:p w:rsidR="002532C6" w:rsidRPr="002532C6" w:rsidRDefault="00AE6E3D" w:rsidP="00AE6E3D">
            <w:pPr>
              <w:spacing w:after="0" w:line="240" w:lineRule="auto"/>
              <w:jc w:val="both"/>
              <w:rPr>
                <w:rFonts w:ascii="Times New Roman" w:hAnsi="Times New Roman"/>
                <w:sz w:val="28"/>
                <w:szCs w:val="28"/>
              </w:rPr>
            </w:pPr>
            <w:r>
              <w:rPr>
                <w:rFonts w:ascii="Times New Roman" w:hAnsi="Times New Roman"/>
                <w:sz w:val="28"/>
                <w:szCs w:val="28"/>
              </w:rPr>
              <w:t xml:space="preserve">    </w:t>
            </w:r>
            <w:r w:rsidR="002532C6" w:rsidRPr="002532C6">
              <w:rPr>
                <w:rFonts w:ascii="Times New Roman" w:hAnsi="Times New Roman"/>
                <w:sz w:val="28"/>
                <w:szCs w:val="28"/>
              </w:rPr>
              <w:t xml:space="preserve">В </w:t>
            </w:r>
            <w:proofErr w:type="spellStart"/>
            <w:r w:rsidR="002532C6" w:rsidRPr="002532C6">
              <w:rPr>
                <w:rFonts w:ascii="Times New Roman" w:hAnsi="Times New Roman"/>
                <w:sz w:val="28"/>
                <w:szCs w:val="28"/>
              </w:rPr>
              <w:t>Серафимовичском</w:t>
            </w:r>
            <w:proofErr w:type="spellEnd"/>
            <w:r w:rsidR="002532C6" w:rsidRPr="002532C6">
              <w:rPr>
                <w:rFonts w:ascii="Times New Roman" w:hAnsi="Times New Roman"/>
                <w:sz w:val="28"/>
                <w:szCs w:val="28"/>
              </w:rPr>
              <w:t xml:space="preserve"> муниципальном районе Волгоградской области программы дополнительного образования детей реализуют </w:t>
            </w:r>
            <w:r w:rsidR="00790086">
              <w:rPr>
                <w:rFonts w:ascii="Times New Roman" w:hAnsi="Times New Roman"/>
                <w:sz w:val="28"/>
                <w:szCs w:val="28"/>
              </w:rPr>
              <w:t>3</w:t>
            </w:r>
            <w:r w:rsidR="002532C6" w:rsidRPr="002532C6">
              <w:rPr>
                <w:rFonts w:ascii="Times New Roman" w:hAnsi="Times New Roman"/>
                <w:sz w:val="28"/>
                <w:szCs w:val="28"/>
              </w:rPr>
              <w:t xml:space="preserve"> учреждения дополнительного образования детей: Муниципальное казенное учреждение дополнительного образования </w:t>
            </w:r>
            <w:proofErr w:type="spellStart"/>
            <w:r w:rsidR="0004077D">
              <w:rPr>
                <w:rFonts w:ascii="Times New Roman" w:hAnsi="Times New Roman"/>
                <w:sz w:val="28"/>
                <w:szCs w:val="28"/>
              </w:rPr>
              <w:t>Серафимовичская</w:t>
            </w:r>
            <w:proofErr w:type="spellEnd"/>
            <w:r w:rsidR="0004077D">
              <w:rPr>
                <w:rFonts w:ascii="Times New Roman" w:hAnsi="Times New Roman"/>
                <w:sz w:val="28"/>
                <w:szCs w:val="28"/>
              </w:rPr>
              <w:t xml:space="preserve"> д</w:t>
            </w:r>
            <w:r w:rsidR="002532C6" w:rsidRPr="002532C6">
              <w:rPr>
                <w:rFonts w:ascii="Times New Roman" w:hAnsi="Times New Roman"/>
                <w:sz w:val="28"/>
                <w:szCs w:val="28"/>
              </w:rPr>
              <w:t xml:space="preserve">етско-юношеская спортивная школа, Муниципальное казенное учреждение дополнительного образования Зимняцкий детский центр, Муниципальное казенное учреждение дополнительного образования </w:t>
            </w:r>
            <w:r w:rsidR="0004077D">
              <w:rPr>
                <w:rFonts w:ascii="Times New Roman" w:hAnsi="Times New Roman"/>
                <w:sz w:val="28"/>
                <w:szCs w:val="28"/>
              </w:rPr>
              <w:t>«Детский центр»</w:t>
            </w:r>
            <w:r w:rsidR="002532C6" w:rsidRPr="002532C6">
              <w:rPr>
                <w:rFonts w:ascii="Times New Roman" w:hAnsi="Times New Roman"/>
                <w:sz w:val="28"/>
                <w:szCs w:val="28"/>
              </w:rPr>
              <w:t>.</w:t>
            </w:r>
          </w:p>
          <w:p w:rsidR="002532C6" w:rsidRPr="00AE6E3D" w:rsidRDefault="00AE6E3D" w:rsidP="00AE6E3D">
            <w:pPr>
              <w:pStyle w:val="1"/>
              <w:ind w:left="0" w:firstLine="0"/>
              <w:jc w:val="both"/>
              <w:rPr>
                <w:rFonts w:ascii="Times New Roman" w:hAnsi="Times New Roman"/>
                <w:sz w:val="28"/>
                <w:szCs w:val="28"/>
              </w:rPr>
            </w:pPr>
            <w:bookmarkStart w:id="2" w:name="sub_111"/>
            <w:r>
              <w:rPr>
                <w:rFonts w:ascii="Times New Roman" w:hAnsi="Times New Roman"/>
                <w:sz w:val="28"/>
                <w:szCs w:val="28"/>
              </w:rPr>
              <w:t xml:space="preserve">   </w:t>
            </w:r>
            <w:r w:rsidR="002532C6" w:rsidRPr="00AE6E3D">
              <w:rPr>
                <w:rFonts w:ascii="Times New Roman" w:hAnsi="Times New Roman"/>
                <w:sz w:val="28"/>
                <w:szCs w:val="28"/>
              </w:rPr>
              <w:t xml:space="preserve">Охват детей дополнительным образованием в </w:t>
            </w:r>
            <w:proofErr w:type="spellStart"/>
            <w:r w:rsidR="002532C6" w:rsidRPr="00AE6E3D">
              <w:rPr>
                <w:rFonts w:ascii="Times New Roman" w:hAnsi="Times New Roman"/>
                <w:sz w:val="28"/>
                <w:szCs w:val="28"/>
              </w:rPr>
              <w:t>Серафимовичском</w:t>
            </w:r>
            <w:proofErr w:type="spellEnd"/>
            <w:r w:rsidR="002532C6" w:rsidRPr="00AE6E3D">
              <w:rPr>
                <w:rFonts w:ascii="Times New Roman" w:hAnsi="Times New Roman"/>
                <w:sz w:val="28"/>
                <w:szCs w:val="28"/>
              </w:rPr>
              <w:t xml:space="preserve"> муниципальном районе Волгоградской области</w:t>
            </w:r>
            <w:bookmarkEnd w:id="2"/>
            <w:r>
              <w:rPr>
                <w:rFonts w:ascii="Times New Roman" w:hAnsi="Times New Roman"/>
                <w:sz w:val="28"/>
                <w:szCs w:val="28"/>
              </w:rPr>
              <w:t xml:space="preserve"> составляет 72%.</w:t>
            </w:r>
          </w:p>
          <w:p w:rsidR="002532C6" w:rsidRPr="00AE6E3D" w:rsidRDefault="00AE6E3D" w:rsidP="00AE6E3D">
            <w:pPr>
              <w:spacing w:after="0" w:line="240" w:lineRule="auto"/>
              <w:jc w:val="both"/>
              <w:rPr>
                <w:rFonts w:ascii="Times New Roman" w:hAnsi="Times New Roman"/>
                <w:sz w:val="28"/>
                <w:szCs w:val="28"/>
              </w:rPr>
            </w:pPr>
            <w:r>
              <w:rPr>
                <w:rFonts w:ascii="Times New Roman" w:hAnsi="Times New Roman"/>
                <w:sz w:val="28"/>
                <w:szCs w:val="28"/>
              </w:rPr>
              <w:t xml:space="preserve">  </w:t>
            </w:r>
            <w:r w:rsidR="002532C6" w:rsidRPr="00AE6E3D">
              <w:rPr>
                <w:rFonts w:ascii="Times New Roman" w:hAnsi="Times New Roman"/>
                <w:sz w:val="28"/>
                <w:szCs w:val="28"/>
              </w:rPr>
              <w:t>Остается важным вопрос стимулирования развития системы дополнительного образования в районе как неотъемлемой части непрерывного образования детей и подростков.</w:t>
            </w:r>
          </w:p>
          <w:p w:rsidR="002532C6" w:rsidRPr="00AE6E3D" w:rsidRDefault="00AE6E3D" w:rsidP="00AE6E3D">
            <w:pPr>
              <w:spacing w:after="0" w:line="240" w:lineRule="auto"/>
              <w:jc w:val="both"/>
              <w:rPr>
                <w:rFonts w:ascii="Times New Roman" w:hAnsi="Times New Roman"/>
                <w:sz w:val="28"/>
                <w:szCs w:val="28"/>
              </w:rPr>
            </w:pPr>
            <w:r>
              <w:rPr>
                <w:rFonts w:ascii="Times New Roman" w:hAnsi="Times New Roman"/>
                <w:sz w:val="28"/>
                <w:szCs w:val="28"/>
              </w:rPr>
              <w:t xml:space="preserve">   </w:t>
            </w:r>
            <w:r w:rsidR="002532C6" w:rsidRPr="00AE6E3D">
              <w:rPr>
                <w:rFonts w:ascii="Times New Roman" w:hAnsi="Times New Roman"/>
                <w:sz w:val="28"/>
                <w:szCs w:val="28"/>
              </w:rPr>
              <w:t>Значительно расширился спектр дополнительных образовательных услуг в общеобразовательных учреждениях района, где внеурочной занятостью охвачено более 85% обучающихся.</w:t>
            </w:r>
          </w:p>
          <w:p w:rsidR="002532C6" w:rsidRPr="00AE6E3D" w:rsidRDefault="00AE6E3D" w:rsidP="00AE6E3D">
            <w:pPr>
              <w:spacing w:after="0" w:line="240" w:lineRule="auto"/>
              <w:jc w:val="both"/>
              <w:rPr>
                <w:rFonts w:ascii="Times New Roman" w:hAnsi="Times New Roman"/>
                <w:sz w:val="28"/>
                <w:szCs w:val="28"/>
              </w:rPr>
            </w:pPr>
            <w:r>
              <w:rPr>
                <w:rFonts w:ascii="Times New Roman" w:hAnsi="Times New Roman"/>
                <w:sz w:val="28"/>
                <w:szCs w:val="28"/>
              </w:rPr>
              <w:t xml:space="preserve">   </w:t>
            </w:r>
            <w:r w:rsidR="002532C6" w:rsidRPr="00AE6E3D">
              <w:rPr>
                <w:rFonts w:ascii="Times New Roman" w:hAnsi="Times New Roman"/>
                <w:sz w:val="28"/>
                <w:szCs w:val="28"/>
              </w:rPr>
              <w:t xml:space="preserve">Вместе с тем в процессе анализа выделены проблемы, решение которых планируется осуществить в рамках </w:t>
            </w:r>
            <w:r>
              <w:rPr>
                <w:rFonts w:ascii="Times New Roman" w:hAnsi="Times New Roman"/>
                <w:sz w:val="28"/>
                <w:szCs w:val="28"/>
              </w:rPr>
              <w:t>подпрограммы</w:t>
            </w:r>
            <w:r w:rsidR="002532C6" w:rsidRPr="00AE6E3D">
              <w:rPr>
                <w:rFonts w:ascii="Times New Roman" w:hAnsi="Times New Roman"/>
                <w:sz w:val="28"/>
                <w:szCs w:val="28"/>
              </w:rPr>
              <w:t>:</w:t>
            </w:r>
          </w:p>
          <w:p w:rsidR="002532C6" w:rsidRPr="00AE6E3D" w:rsidRDefault="002532C6" w:rsidP="00AE6E3D">
            <w:pPr>
              <w:spacing w:after="0" w:line="240" w:lineRule="auto"/>
              <w:jc w:val="both"/>
              <w:rPr>
                <w:rFonts w:ascii="Times New Roman" w:hAnsi="Times New Roman"/>
                <w:sz w:val="28"/>
                <w:szCs w:val="28"/>
              </w:rPr>
            </w:pPr>
            <w:r w:rsidRPr="00AE6E3D">
              <w:rPr>
                <w:rFonts w:ascii="Times New Roman" w:hAnsi="Times New Roman"/>
                <w:sz w:val="28"/>
                <w:szCs w:val="28"/>
              </w:rPr>
              <w:t>- улучшение материально-технического оснащения учреждений дополнительного образования.</w:t>
            </w:r>
          </w:p>
          <w:p w:rsidR="002532C6" w:rsidRPr="00AE6E3D" w:rsidRDefault="002532C6" w:rsidP="00AE6E3D">
            <w:pPr>
              <w:spacing w:after="0" w:line="240" w:lineRule="auto"/>
              <w:jc w:val="both"/>
              <w:rPr>
                <w:rFonts w:ascii="Times New Roman" w:hAnsi="Times New Roman"/>
                <w:sz w:val="28"/>
                <w:szCs w:val="28"/>
              </w:rPr>
            </w:pPr>
            <w:r w:rsidRPr="00AE6E3D">
              <w:rPr>
                <w:rFonts w:ascii="Times New Roman" w:hAnsi="Times New Roman"/>
                <w:sz w:val="28"/>
                <w:szCs w:val="28"/>
              </w:rPr>
              <w:t>- увеличение оплаты труда педагогов дополнительного образования.</w:t>
            </w:r>
          </w:p>
          <w:p w:rsidR="00533C08" w:rsidRPr="00AE6E3D" w:rsidRDefault="00533C08" w:rsidP="00AE6E3D">
            <w:pPr>
              <w:snapToGrid w:val="0"/>
              <w:spacing w:after="0" w:line="240" w:lineRule="auto"/>
              <w:contextualSpacing/>
              <w:jc w:val="both"/>
              <w:rPr>
                <w:rFonts w:ascii="Times New Roman" w:hAnsi="Times New Roman"/>
                <w:bCs/>
                <w:iCs/>
                <w:sz w:val="28"/>
                <w:szCs w:val="28"/>
              </w:rPr>
            </w:pPr>
          </w:p>
          <w:p w:rsidR="00533C08" w:rsidRDefault="00533C08" w:rsidP="00227802">
            <w:pPr>
              <w:snapToGrid w:val="0"/>
              <w:spacing w:after="0" w:line="240" w:lineRule="auto"/>
              <w:contextualSpacing/>
              <w:jc w:val="both"/>
              <w:rPr>
                <w:rFonts w:ascii="Times New Roman" w:hAnsi="Times New Roman"/>
                <w:bCs/>
                <w:iCs/>
                <w:sz w:val="28"/>
                <w:szCs w:val="28"/>
              </w:rPr>
            </w:pPr>
          </w:p>
          <w:p w:rsidR="006442C1" w:rsidRDefault="006442C1" w:rsidP="006442C1">
            <w:pPr>
              <w:spacing w:after="0" w:line="240" w:lineRule="auto"/>
              <w:contextualSpacing/>
              <w:jc w:val="center"/>
              <w:rPr>
                <w:rFonts w:ascii="Times New Roman" w:hAnsi="Times New Roman"/>
                <w:sz w:val="28"/>
                <w:szCs w:val="28"/>
              </w:rPr>
            </w:pPr>
            <w:r w:rsidRPr="00A34294">
              <w:rPr>
                <w:rFonts w:ascii="Times New Roman" w:hAnsi="Times New Roman"/>
                <w:sz w:val="28"/>
                <w:szCs w:val="28"/>
              </w:rPr>
              <w:t xml:space="preserve">2. Основные цели и задачи </w:t>
            </w:r>
            <w:r>
              <w:rPr>
                <w:rFonts w:ascii="Times New Roman" w:hAnsi="Times New Roman"/>
                <w:sz w:val="28"/>
                <w:szCs w:val="28"/>
              </w:rPr>
              <w:t>подп</w:t>
            </w:r>
            <w:r w:rsidRPr="00A34294">
              <w:rPr>
                <w:rFonts w:ascii="Times New Roman" w:hAnsi="Times New Roman"/>
                <w:sz w:val="28"/>
                <w:szCs w:val="28"/>
              </w:rPr>
              <w:t>рограммы</w:t>
            </w:r>
          </w:p>
          <w:p w:rsidR="006442C1" w:rsidRPr="00645365" w:rsidRDefault="00645365" w:rsidP="00645365">
            <w:pPr>
              <w:spacing w:after="0" w:line="240" w:lineRule="auto"/>
              <w:jc w:val="both"/>
              <w:rPr>
                <w:rFonts w:ascii="Times New Roman" w:hAnsi="Times New Roman"/>
                <w:sz w:val="28"/>
                <w:szCs w:val="28"/>
              </w:rPr>
            </w:pPr>
            <w:r>
              <w:rPr>
                <w:rFonts w:ascii="Times New Roman" w:hAnsi="Times New Roman"/>
                <w:sz w:val="28"/>
                <w:szCs w:val="28"/>
              </w:rPr>
              <w:t xml:space="preserve">   </w:t>
            </w:r>
            <w:r w:rsidRPr="00645365">
              <w:rPr>
                <w:rFonts w:ascii="Times New Roman" w:hAnsi="Times New Roman"/>
                <w:sz w:val="28"/>
                <w:szCs w:val="28"/>
              </w:rPr>
              <w:t>Цель</w:t>
            </w:r>
            <w:r w:rsidR="006442C1" w:rsidRPr="00645365">
              <w:rPr>
                <w:rFonts w:ascii="Times New Roman" w:hAnsi="Times New Roman"/>
                <w:sz w:val="28"/>
                <w:szCs w:val="28"/>
              </w:rPr>
              <w:t xml:space="preserve"> образования - создание условий для проявления потенциала личности через развитие образовательной среды, обеспечивающей подготовку человека к успешной общественной и профессиональной деятельности </w:t>
            </w:r>
            <w:proofErr w:type="gramStart"/>
            <w:r w:rsidR="006442C1" w:rsidRPr="00645365">
              <w:rPr>
                <w:rFonts w:ascii="Times New Roman" w:hAnsi="Times New Roman"/>
                <w:sz w:val="28"/>
                <w:szCs w:val="28"/>
              </w:rPr>
              <w:t>ради</w:t>
            </w:r>
            <w:proofErr w:type="gramEnd"/>
            <w:r w:rsidR="006442C1" w:rsidRPr="00645365">
              <w:rPr>
                <w:rFonts w:ascii="Times New Roman" w:hAnsi="Times New Roman"/>
                <w:sz w:val="28"/>
                <w:szCs w:val="28"/>
              </w:rPr>
              <w:t>:</w:t>
            </w:r>
          </w:p>
          <w:p w:rsidR="006442C1" w:rsidRPr="00645365" w:rsidRDefault="006442C1" w:rsidP="00645365">
            <w:pPr>
              <w:spacing w:after="0" w:line="240" w:lineRule="auto"/>
              <w:jc w:val="both"/>
              <w:rPr>
                <w:rFonts w:ascii="Times New Roman" w:hAnsi="Times New Roman"/>
                <w:sz w:val="28"/>
                <w:szCs w:val="28"/>
              </w:rPr>
            </w:pPr>
            <w:r w:rsidRPr="00645365">
              <w:rPr>
                <w:rFonts w:ascii="Times New Roman" w:hAnsi="Times New Roman"/>
                <w:sz w:val="28"/>
                <w:szCs w:val="28"/>
              </w:rPr>
              <w:t>- сохранения и укрепления здоровья каждого человека;</w:t>
            </w:r>
          </w:p>
          <w:p w:rsidR="006442C1" w:rsidRPr="00645365" w:rsidRDefault="006442C1" w:rsidP="00645365">
            <w:pPr>
              <w:spacing w:after="0" w:line="240" w:lineRule="auto"/>
              <w:jc w:val="both"/>
              <w:rPr>
                <w:rFonts w:ascii="Times New Roman" w:hAnsi="Times New Roman"/>
                <w:sz w:val="28"/>
                <w:szCs w:val="28"/>
              </w:rPr>
            </w:pPr>
            <w:r w:rsidRPr="00645365">
              <w:rPr>
                <w:rFonts w:ascii="Times New Roman" w:hAnsi="Times New Roman"/>
                <w:sz w:val="28"/>
                <w:szCs w:val="28"/>
              </w:rPr>
              <w:t>- сохранения и развития духовных и культурных традиций;</w:t>
            </w:r>
          </w:p>
          <w:p w:rsidR="006442C1" w:rsidRPr="00645365" w:rsidRDefault="006442C1" w:rsidP="00645365">
            <w:pPr>
              <w:spacing w:after="0" w:line="240" w:lineRule="auto"/>
              <w:jc w:val="both"/>
              <w:rPr>
                <w:rFonts w:ascii="Times New Roman" w:hAnsi="Times New Roman"/>
                <w:sz w:val="28"/>
                <w:szCs w:val="28"/>
              </w:rPr>
            </w:pPr>
            <w:r w:rsidRPr="00645365">
              <w:rPr>
                <w:rFonts w:ascii="Times New Roman" w:hAnsi="Times New Roman"/>
                <w:sz w:val="28"/>
                <w:szCs w:val="28"/>
              </w:rPr>
              <w:t>- воспроизводства благоприятной социальной среды для позитивной социализации и самоопределения человека;</w:t>
            </w:r>
          </w:p>
          <w:p w:rsidR="006442C1" w:rsidRPr="00645365" w:rsidRDefault="006442C1" w:rsidP="00645365">
            <w:pPr>
              <w:spacing w:after="0" w:line="240" w:lineRule="auto"/>
              <w:jc w:val="both"/>
              <w:rPr>
                <w:rFonts w:ascii="Times New Roman" w:hAnsi="Times New Roman"/>
                <w:sz w:val="28"/>
                <w:szCs w:val="28"/>
              </w:rPr>
            </w:pPr>
            <w:r w:rsidRPr="00645365">
              <w:rPr>
                <w:rFonts w:ascii="Times New Roman" w:hAnsi="Times New Roman"/>
                <w:sz w:val="28"/>
                <w:szCs w:val="28"/>
              </w:rPr>
              <w:t xml:space="preserve">- консолидации усилий всех жителей в формировании </w:t>
            </w:r>
            <w:proofErr w:type="gramStart"/>
            <w:r w:rsidRPr="00645365">
              <w:rPr>
                <w:rFonts w:ascii="Times New Roman" w:hAnsi="Times New Roman"/>
                <w:sz w:val="28"/>
                <w:szCs w:val="28"/>
              </w:rPr>
              <w:t>демократического гражданского общества</w:t>
            </w:r>
            <w:proofErr w:type="gramEnd"/>
            <w:r w:rsidRPr="00645365">
              <w:rPr>
                <w:rFonts w:ascii="Times New Roman" w:hAnsi="Times New Roman"/>
                <w:sz w:val="28"/>
                <w:szCs w:val="28"/>
              </w:rPr>
              <w:t>;</w:t>
            </w:r>
          </w:p>
          <w:p w:rsidR="006442C1" w:rsidRPr="00645365" w:rsidRDefault="006442C1" w:rsidP="00645365">
            <w:pPr>
              <w:spacing w:after="0" w:line="240" w:lineRule="auto"/>
              <w:jc w:val="both"/>
              <w:rPr>
                <w:rFonts w:ascii="Times New Roman" w:hAnsi="Times New Roman"/>
                <w:sz w:val="28"/>
                <w:szCs w:val="28"/>
              </w:rPr>
            </w:pPr>
            <w:r w:rsidRPr="00645365">
              <w:rPr>
                <w:rFonts w:ascii="Times New Roman" w:hAnsi="Times New Roman"/>
                <w:sz w:val="28"/>
                <w:szCs w:val="28"/>
              </w:rPr>
              <w:t>- воспроизводства человеческого капитала как условия эффективного социально-экономического развития региона;</w:t>
            </w:r>
          </w:p>
          <w:p w:rsidR="006442C1" w:rsidRPr="00645365" w:rsidRDefault="006442C1" w:rsidP="00645365">
            <w:pPr>
              <w:spacing w:after="0" w:line="240" w:lineRule="auto"/>
              <w:jc w:val="both"/>
              <w:rPr>
                <w:rFonts w:ascii="Times New Roman" w:hAnsi="Times New Roman"/>
                <w:sz w:val="28"/>
                <w:szCs w:val="28"/>
              </w:rPr>
            </w:pPr>
            <w:r w:rsidRPr="00645365">
              <w:rPr>
                <w:rFonts w:ascii="Times New Roman" w:hAnsi="Times New Roman"/>
                <w:sz w:val="28"/>
                <w:szCs w:val="28"/>
              </w:rPr>
              <w:t>- гарантии социальной стабильности и качества жизни населения.</w:t>
            </w:r>
          </w:p>
          <w:p w:rsidR="006442C1" w:rsidRPr="00645365" w:rsidRDefault="00645365" w:rsidP="0064536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6442C1" w:rsidRPr="00645365">
              <w:rPr>
                <w:rFonts w:ascii="Times New Roman" w:hAnsi="Times New Roman"/>
                <w:sz w:val="28"/>
                <w:szCs w:val="28"/>
              </w:rPr>
              <w:t>Стратегическая цель - повышение качества и доступности предоставляемых дополнительных образовательных услуг населению Серафимовичского муниципального района Волгоградской области.</w:t>
            </w:r>
          </w:p>
          <w:p w:rsidR="006442C1" w:rsidRPr="00645365" w:rsidRDefault="00645365" w:rsidP="00645365">
            <w:pPr>
              <w:spacing w:after="0" w:line="240" w:lineRule="auto"/>
              <w:jc w:val="both"/>
              <w:rPr>
                <w:rFonts w:ascii="Times New Roman" w:hAnsi="Times New Roman"/>
                <w:sz w:val="28"/>
                <w:szCs w:val="28"/>
              </w:rPr>
            </w:pPr>
            <w:r>
              <w:rPr>
                <w:rFonts w:ascii="Times New Roman" w:hAnsi="Times New Roman"/>
                <w:sz w:val="28"/>
                <w:szCs w:val="28"/>
              </w:rPr>
              <w:t xml:space="preserve">   </w:t>
            </w:r>
            <w:r w:rsidR="006442C1" w:rsidRPr="00645365">
              <w:rPr>
                <w:rFonts w:ascii="Times New Roman" w:hAnsi="Times New Roman"/>
                <w:sz w:val="28"/>
                <w:szCs w:val="28"/>
              </w:rPr>
              <w:t>Тактической задачей определено эффективное использование материально-технических, кадровых, финансовых и управленческих ресурсов образования.</w:t>
            </w:r>
          </w:p>
          <w:p w:rsidR="00533C08" w:rsidRDefault="00533C08" w:rsidP="00227802">
            <w:pPr>
              <w:snapToGrid w:val="0"/>
              <w:spacing w:after="0" w:line="240" w:lineRule="auto"/>
              <w:contextualSpacing/>
              <w:jc w:val="both"/>
              <w:rPr>
                <w:rFonts w:ascii="Times New Roman" w:hAnsi="Times New Roman"/>
                <w:bCs/>
                <w:iCs/>
                <w:sz w:val="28"/>
                <w:szCs w:val="28"/>
              </w:rPr>
            </w:pPr>
          </w:p>
          <w:p w:rsidR="006975DA" w:rsidRDefault="006975DA" w:rsidP="006975DA">
            <w:pPr>
              <w:spacing w:after="0" w:line="240" w:lineRule="auto"/>
              <w:contextualSpacing/>
              <w:jc w:val="center"/>
              <w:rPr>
                <w:rFonts w:ascii="Times New Roman" w:hAnsi="Times New Roman"/>
                <w:sz w:val="28"/>
                <w:szCs w:val="28"/>
              </w:rPr>
            </w:pPr>
            <w:r w:rsidRPr="00A34294">
              <w:rPr>
                <w:rFonts w:ascii="Times New Roman" w:hAnsi="Times New Roman"/>
                <w:sz w:val="28"/>
                <w:szCs w:val="28"/>
              </w:rPr>
              <w:t xml:space="preserve">3. Ожидаемые результаты реализации </w:t>
            </w:r>
            <w:r>
              <w:rPr>
                <w:rFonts w:ascii="Times New Roman" w:hAnsi="Times New Roman"/>
                <w:sz w:val="28"/>
                <w:szCs w:val="28"/>
              </w:rPr>
              <w:t>подп</w:t>
            </w:r>
            <w:r w:rsidRPr="00A34294">
              <w:rPr>
                <w:rFonts w:ascii="Times New Roman" w:hAnsi="Times New Roman"/>
                <w:sz w:val="28"/>
                <w:szCs w:val="28"/>
              </w:rPr>
              <w:t>рограммы и целевые индикаторы</w:t>
            </w:r>
            <w:r w:rsidR="00083569">
              <w:rPr>
                <w:rFonts w:ascii="Times New Roman" w:hAnsi="Times New Roman"/>
                <w:sz w:val="28"/>
                <w:szCs w:val="28"/>
              </w:rPr>
              <w:t>:</w:t>
            </w:r>
          </w:p>
          <w:p w:rsidR="00083569" w:rsidRPr="00083569" w:rsidRDefault="00083569" w:rsidP="00083569">
            <w:pPr>
              <w:spacing w:after="0" w:line="240" w:lineRule="auto"/>
              <w:jc w:val="both"/>
              <w:rPr>
                <w:rFonts w:ascii="Times New Roman" w:hAnsi="Times New Roman"/>
                <w:sz w:val="28"/>
                <w:szCs w:val="28"/>
              </w:rPr>
            </w:pPr>
            <w:bookmarkStart w:id="3" w:name="sub_3011"/>
            <w:r>
              <w:rPr>
                <w:rFonts w:ascii="Times New Roman" w:hAnsi="Times New Roman"/>
                <w:sz w:val="28"/>
                <w:szCs w:val="28"/>
              </w:rPr>
              <w:t xml:space="preserve">  </w:t>
            </w:r>
            <w:r w:rsidRPr="00083569">
              <w:rPr>
                <w:rFonts w:ascii="Times New Roman" w:hAnsi="Times New Roman"/>
                <w:sz w:val="28"/>
                <w:szCs w:val="28"/>
              </w:rPr>
              <w:t>1. Охват детей программами дополнительного  образования (до 80%).</w:t>
            </w:r>
          </w:p>
          <w:p w:rsidR="00083569" w:rsidRPr="00083569" w:rsidRDefault="00083569" w:rsidP="00083569">
            <w:pPr>
              <w:spacing w:after="0" w:line="240" w:lineRule="auto"/>
              <w:jc w:val="both"/>
              <w:rPr>
                <w:rFonts w:ascii="Times New Roman" w:hAnsi="Times New Roman"/>
                <w:sz w:val="28"/>
                <w:szCs w:val="28"/>
              </w:rPr>
            </w:pPr>
            <w:bookmarkStart w:id="4" w:name="sub_3012"/>
            <w:bookmarkEnd w:id="3"/>
            <w:r>
              <w:rPr>
                <w:rFonts w:ascii="Times New Roman" w:hAnsi="Times New Roman"/>
                <w:sz w:val="28"/>
                <w:szCs w:val="28"/>
              </w:rPr>
              <w:t xml:space="preserve">  </w:t>
            </w:r>
            <w:r w:rsidRPr="00083569">
              <w:rPr>
                <w:rFonts w:ascii="Times New Roman" w:hAnsi="Times New Roman"/>
                <w:sz w:val="28"/>
                <w:szCs w:val="28"/>
              </w:rPr>
              <w:t>2. Удовлетворенность населения Серафимовичского муниципального района  Волгоградской области качеством дополнительных  образовательных услуг и их доступностью (до 82%).</w:t>
            </w:r>
            <w:bookmarkEnd w:id="4"/>
          </w:p>
          <w:p w:rsidR="00083569" w:rsidRPr="00083569" w:rsidRDefault="00083569" w:rsidP="00083569">
            <w:pPr>
              <w:spacing w:after="0" w:line="240" w:lineRule="auto"/>
              <w:jc w:val="both"/>
              <w:rPr>
                <w:rFonts w:ascii="Times New Roman" w:hAnsi="Times New Roman"/>
                <w:sz w:val="28"/>
                <w:szCs w:val="28"/>
              </w:rPr>
            </w:pPr>
            <w:r>
              <w:rPr>
                <w:rFonts w:ascii="Times New Roman" w:hAnsi="Times New Roman"/>
                <w:sz w:val="28"/>
                <w:szCs w:val="28"/>
              </w:rPr>
              <w:t xml:space="preserve">   </w:t>
            </w:r>
            <w:r w:rsidRPr="00083569">
              <w:rPr>
                <w:rFonts w:ascii="Times New Roman" w:hAnsi="Times New Roman"/>
                <w:sz w:val="28"/>
                <w:szCs w:val="28"/>
              </w:rPr>
              <w:t>Реализация образовательной политики в области дополнительного образования осуществляется через решение следующих задач:</w:t>
            </w:r>
          </w:p>
          <w:p w:rsidR="00083569" w:rsidRDefault="00083569" w:rsidP="00083569">
            <w:pPr>
              <w:pStyle w:val="a8"/>
              <w:jc w:val="both"/>
              <w:rPr>
                <w:rFonts w:ascii="Times New Roman" w:hAnsi="Times New Roman" w:cs="Times New Roman"/>
                <w:sz w:val="28"/>
                <w:szCs w:val="28"/>
              </w:rPr>
            </w:pPr>
            <w:r w:rsidRPr="00083569">
              <w:rPr>
                <w:rFonts w:ascii="Times New Roman" w:hAnsi="Times New Roman" w:cs="Times New Roman"/>
                <w:sz w:val="28"/>
                <w:szCs w:val="28"/>
              </w:rPr>
              <w:t xml:space="preserve">- реализации государственных и авторских программ дополнительного образования детей; </w:t>
            </w:r>
          </w:p>
          <w:p w:rsidR="00083569" w:rsidRPr="00083569" w:rsidRDefault="00083569" w:rsidP="00083569">
            <w:pPr>
              <w:pStyle w:val="a8"/>
              <w:jc w:val="both"/>
              <w:rPr>
                <w:rFonts w:ascii="Times New Roman" w:hAnsi="Times New Roman" w:cs="Times New Roman"/>
                <w:sz w:val="28"/>
                <w:szCs w:val="28"/>
              </w:rPr>
            </w:pPr>
            <w:r>
              <w:rPr>
                <w:rFonts w:ascii="Times New Roman" w:hAnsi="Times New Roman" w:cs="Times New Roman"/>
                <w:sz w:val="28"/>
                <w:szCs w:val="28"/>
              </w:rPr>
              <w:t>-</w:t>
            </w:r>
            <w:r w:rsidRPr="00083569">
              <w:rPr>
                <w:rFonts w:ascii="Times New Roman" w:hAnsi="Times New Roman" w:cs="Times New Roman"/>
                <w:sz w:val="28"/>
                <w:szCs w:val="28"/>
              </w:rPr>
              <w:t>интеграции основного и дополнительного образования (профильное обучение, углубленное изучение предметов);</w:t>
            </w:r>
          </w:p>
          <w:p w:rsidR="00083569" w:rsidRPr="00083569" w:rsidRDefault="00083569" w:rsidP="00083569">
            <w:pPr>
              <w:pStyle w:val="a8"/>
              <w:jc w:val="both"/>
              <w:rPr>
                <w:rFonts w:ascii="Times New Roman" w:hAnsi="Times New Roman" w:cs="Times New Roman"/>
                <w:sz w:val="28"/>
                <w:szCs w:val="28"/>
              </w:rPr>
            </w:pPr>
            <w:r w:rsidRPr="00083569">
              <w:rPr>
                <w:rFonts w:ascii="Times New Roman" w:hAnsi="Times New Roman" w:cs="Times New Roman"/>
                <w:sz w:val="28"/>
                <w:szCs w:val="28"/>
              </w:rPr>
              <w:t>- повышения качества образовательных услуг, в том числе на платной основе;</w:t>
            </w:r>
          </w:p>
          <w:p w:rsidR="00083569" w:rsidRPr="00083569" w:rsidRDefault="00083569" w:rsidP="00083569">
            <w:pPr>
              <w:pStyle w:val="a8"/>
              <w:jc w:val="both"/>
              <w:rPr>
                <w:rFonts w:ascii="Times New Roman" w:hAnsi="Times New Roman" w:cs="Times New Roman"/>
                <w:sz w:val="28"/>
                <w:szCs w:val="28"/>
              </w:rPr>
            </w:pPr>
            <w:r>
              <w:rPr>
                <w:rFonts w:ascii="Times New Roman" w:hAnsi="Times New Roman" w:cs="Times New Roman"/>
                <w:sz w:val="28"/>
                <w:szCs w:val="28"/>
              </w:rPr>
              <w:t>-</w:t>
            </w:r>
            <w:r w:rsidRPr="00083569">
              <w:rPr>
                <w:rFonts w:ascii="Times New Roman" w:hAnsi="Times New Roman" w:cs="Times New Roman"/>
                <w:sz w:val="28"/>
                <w:szCs w:val="28"/>
              </w:rPr>
              <w:t>научно-методического и организационного сопровождения образовательной деятельности учреждений дополнительного образования;</w:t>
            </w:r>
          </w:p>
          <w:p w:rsidR="00083569" w:rsidRPr="00083569" w:rsidRDefault="00083569" w:rsidP="00083569">
            <w:pPr>
              <w:pStyle w:val="a8"/>
              <w:jc w:val="both"/>
              <w:rPr>
                <w:rFonts w:ascii="Times New Roman" w:hAnsi="Times New Roman" w:cs="Times New Roman"/>
                <w:sz w:val="28"/>
                <w:szCs w:val="28"/>
              </w:rPr>
            </w:pPr>
            <w:r w:rsidRPr="00083569">
              <w:rPr>
                <w:rFonts w:ascii="Times New Roman" w:hAnsi="Times New Roman" w:cs="Times New Roman"/>
                <w:sz w:val="28"/>
                <w:szCs w:val="28"/>
              </w:rPr>
              <w:t>- создания безопасных условий функционирования общеобразовательных учреждений дополнительного образования, проведение противопожарных мероприятий;</w:t>
            </w:r>
          </w:p>
          <w:p w:rsidR="00533C08" w:rsidRPr="00083569" w:rsidRDefault="00083569" w:rsidP="00083569">
            <w:pPr>
              <w:snapToGrid w:val="0"/>
              <w:spacing w:after="0" w:line="240" w:lineRule="auto"/>
              <w:contextualSpacing/>
              <w:jc w:val="both"/>
              <w:rPr>
                <w:rFonts w:ascii="Times New Roman" w:hAnsi="Times New Roman"/>
                <w:bCs/>
                <w:iCs/>
                <w:sz w:val="28"/>
                <w:szCs w:val="28"/>
              </w:rPr>
            </w:pPr>
            <w:r w:rsidRPr="00083569">
              <w:rPr>
                <w:rFonts w:ascii="Times New Roman" w:hAnsi="Times New Roman"/>
                <w:sz w:val="28"/>
                <w:szCs w:val="28"/>
              </w:rPr>
              <w:t xml:space="preserve">- совершенствование </w:t>
            </w:r>
            <w:proofErr w:type="gramStart"/>
            <w:r w:rsidRPr="00083569">
              <w:rPr>
                <w:rFonts w:ascii="Times New Roman" w:hAnsi="Times New Roman"/>
                <w:sz w:val="28"/>
                <w:szCs w:val="28"/>
              </w:rPr>
              <w:t>механизмов финансирования образовательных учреждений дополнительного образования детей</w:t>
            </w:r>
            <w:proofErr w:type="gramEnd"/>
            <w:r w:rsidRPr="00083569">
              <w:rPr>
                <w:rFonts w:ascii="Times New Roman" w:hAnsi="Times New Roman"/>
                <w:sz w:val="28"/>
                <w:szCs w:val="28"/>
              </w:rPr>
              <w:t>.</w:t>
            </w:r>
          </w:p>
          <w:p w:rsidR="00533C08" w:rsidRDefault="00533C08" w:rsidP="00227802">
            <w:pPr>
              <w:snapToGrid w:val="0"/>
              <w:spacing w:after="0" w:line="240" w:lineRule="auto"/>
              <w:contextualSpacing/>
              <w:jc w:val="both"/>
              <w:rPr>
                <w:rFonts w:ascii="Times New Roman" w:hAnsi="Times New Roman"/>
                <w:bCs/>
                <w:iCs/>
                <w:sz w:val="28"/>
                <w:szCs w:val="28"/>
              </w:rPr>
            </w:pPr>
          </w:p>
          <w:p w:rsidR="00E13616" w:rsidRPr="00636818" w:rsidRDefault="00E13616" w:rsidP="00E13616">
            <w:pPr>
              <w:spacing w:after="0" w:line="240" w:lineRule="auto"/>
              <w:contextualSpacing/>
              <w:jc w:val="center"/>
              <w:rPr>
                <w:rFonts w:ascii="Times New Roman" w:hAnsi="Times New Roman"/>
                <w:sz w:val="28"/>
                <w:szCs w:val="28"/>
              </w:rPr>
            </w:pPr>
            <w:r w:rsidRPr="00636818">
              <w:rPr>
                <w:rFonts w:ascii="Times New Roman" w:hAnsi="Times New Roman"/>
                <w:sz w:val="28"/>
                <w:szCs w:val="28"/>
              </w:rPr>
              <w:t>4. Перечень и описание  Программных Мероприятий</w:t>
            </w:r>
          </w:p>
          <w:p w:rsidR="00E13616" w:rsidRDefault="00E13616" w:rsidP="00E13616">
            <w:pPr>
              <w:spacing w:after="0" w:line="240" w:lineRule="auto"/>
              <w:ind w:firstLine="567"/>
              <w:contextualSpacing/>
              <w:jc w:val="both"/>
            </w:pPr>
            <w:r w:rsidRPr="002C3CC7">
              <w:rPr>
                <w:rFonts w:ascii="Times New Roman" w:hAnsi="Times New Roman"/>
                <w:sz w:val="28"/>
                <w:szCs w:val="28"/>
              </w:rPr>
              <w:t>Достижение стратегической цели и решение стратегических задач Программы обеспечиваются за счет реализации программных мероприятий:</w:t>
            </w: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237"/>
              <w:gridCol w:w="1134"/>
              <w:gridCol w:w="2268"/>
              <w:gridCol w:w="285"/>
            </w:tblGrid>
            <w:tr w:rsidR="00E13616" w:rsidRPr="00380F9C" w:rsidTr="006870D2">
              <w:trPr>
                <w:gridAfter w:val="1"/>
                <w:wAfter w:w="285" w:type="dxa"/>
                <w:trHeight w:val="370"/>
              </w:trPr>
              <w:tc>
                <w:tcPr>
                  <w:tcW w:w="675" w:type="dxa"/>
                  <w:vMerge w:val="restart"/>
                </w:tcPr>
                <w:p w:rsidR="00E13616" w:rsidRPr="00636818" w:rsidRDefault="00E13616" w:rsidP="006870D2">
                  <w:pPr>
                    <w:spacing w:before="100" w:beforeAutospacing="1" w:after="100" w:afterAutospacing="1"/>
                    <w:contextualSpacing/>
                    <w:jc w:val="both"/>
                    <w:rPr>
                      <w:rFonts w:ascii="Times New Roman" w:hAnsi="Times New Roman"/>
                      <w:sz w:val="28"/>
                      <w:szCs w:val="28"/>
                    </w:rPr>
                  </w:pPr>
                  <w:r w:rsidRPr="00636818">
                    <w:rPr>
                      <w:rFonts w:ascii="Times New Roman" w:hAnsi="Times New Roman"/>
                      <w:sz w:val="28"/>
                      <w:szCs w:val="28"/>
                    </w:rPr>
                    <w:t xml:space="preserve">№ </w:t>
                  </w:r>
                  <w:proofErr w:type="spellStart"/>
                  <w:proofErr w:type="gramStart"/>
                  <w:r w:rsidRPr="00636818">
                    <w:rPr>
                      <w:rFonts w:ascii="Times New Roman" w:hAnsi="Times New Roman"/>
                      <w:sz w:val="28"/>
                      <w:szCs w:val="28"/>
                    </w:rPr>
                    <w:t>п</w:t>
                  </w:r>
                  <w:proofErr w:type="spellEnd"/>
                  <w:proofErr w:type="gramEnd"/>
                  <w:r w:rsidRPr="00636818">
                    <w:rPr>
                      <w:rFonts w:ascii="Times New Roman" w:hAnsi="Times New Roman"/>
                      <w:sz w:val="28"/>
                      <w:szCs w:val="28"/>
                    </w:rPr>
                    <w:t>/</w:t>
                  </w:r>
                  <w:proofErr w:type="spellStart"/>
                  <w:r w:rsidRPr="00636818">
                    <w:rPr>
                      <w:rFonts w:ascii="Times New Roman" w:hAnsi="Times New Roman"/>
                      <w:sz w:val="28"/>
                      <w:szCs w:val="28"/>
                    </w:rPr>
                    <w:t>п</w:t>
                  </w:r>
                  <w:proofErr w:type="spellEnd"/>
                </w:p>
              </w:tc>
              <w:tc>
                <w:tcPr>
                  <w:tcW w:w="6237" w:type="dxa"/>
                  <w:vMerge w:val="restart"/>
                </w:tcPr>
                <w:p w:rsidR="00E13616" w:rsidRPr="00636818" w:rsidRDefault="00E13616" w:rsidP="006870D2">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Мероприятие</w:t>
                  </w:r>
                </w:p>
              </w:tc>
              <w:tc>
                <w:tcPr>
                  <w:tcW w:w="1134" w:type="dxa"/>
                  <w:vMerge w:val="restart"/>
                </w:tcPr>
                <w:p w:rsidR="00E13616" w:rsidRPr="00636818" w:rsidRDefault="00E13616" w:rsidP="006870D2">
                  <w:pPr>
                    <w:spacing w:after="0" w:line="240" w:lineRule="auto"/>
                    <w:contextualSpacing/>
                    <w:jc w:val="both"/>
                    <w:rPr>
                      <w:rFonts w:ascii="Times New Roman" w:hAnsi="Times New Roman"/>
                      <w:sz w:val="28"/>
                      <w:szCs w:val="28"/>
                    </w:rPr>
                  </w:pPr>
                  <w:r w:rsidRPr="00636818">
                    <w:rPr>
                      <w:rFonts w:ascii="Times New Roman" w:hAnsi="Times New Roman"/>
                      <w:sz w:val="28"/>
                      <w:szCs w:val="28"/>
                    </w:rPr>
                    <w:t>Срок реализации</w:t>
                  </w:r>
                </w:p>
              </w:tc>
              <w:tc>
                <w:tcPr>
                  <w:tcW w:w="2268" w:type="dxa"/>
                  <w:vMerge w:val="restart"/>
                </w:tcPr>
                <w:p w:rsidR="00E13616" w:rsidRPr="00636818" w:rsidRDefault="00E13616" w:rsidP="006870D2">
                  <w:pPr>
                    <w:spacing w:after="0" w:line="240" w:lineRule="auto"/>
                    <w:contextualSpacing/>
                    <w:jc w:val="both"/>
                    <w:rPr>
                      <w:rFonts w:ascii="Times New Roman" w:hAnsi="Times New Roman"/>
                      <w:sz w:val="28"/>
                      <w:szCs w:val="28"/>
                    </w:rPr>
                  </w:pPr>
                  <w:r w:rsidRPr="00636818">
                    <w:rPr>
                      <w:rFonts w:ascii="Times New Roman" w:hAnsi="Times New Roman"/>
                      <w:sz w:val="28"/>
                      <w:szCs w:val="28"/>
                    </w:rPr>
                    <w:t>Объем финансирования (тыс</w:t>
                  </w:r>
                  <w:proofErr w:type="gramStart"/>
                  <w:r w:rsidRPr="00636818">
                    <w:rPr>
                      <w:rFonts w:ascii="Times New Roman" w:hAnsi="Times New Roman"/>
                      <w:sz w:val="28"/>
                      <w:szCs w:val="28"/>
                    </w:rPr>
                    <w:t>.р</w:t>
                  </w:r>
                  <w:proofErr w:type="gramEnd"/>
                  <w:r w:rsidRPr="00636818">
                    <w:rPr>
                      <w:rFonts w:ascii="Times New Roman" w:hAnsi="Times New Roman"/>
                      <w:sz w:val="28"/>
                      <w:szCs w:val="28"/>
                    </w:rPr>
                    <w:t>ублей)</w:t>
                  </w:r>
                </w:p>
              </w:tc>
            </w:tr>
            <w:tr w:rsidR="00E13616" w:rsidRPr="00380F9C" w:rsidTr="006870D2">
              <w:trPr>
                <w:trHeight w:val="702"/>
              </w:trPr>
              <w:tc>
                <w:tcPr>
                  <w:tcW w:w="675" w:type="dxa"/>
                  <w:vMerge/>
                </w:tcPr>
                <w:p w:rsidR="00E13616" w:rsidRPr="00636818" w:rsidRDefault="00E13616" w:rsidP="006870D2">
                  <w:pPr>
                    <w:spacing w:before="100" w:beforeAutospacing="1" w:after="100" w:afterAutospacing="1"/>
                    <w:contextualSpacing/>
                    <w:jc w:val="both"/>
                    <w:rPr>
                      <w:rFonts w:ascii="Times New Roman" w:hAnsi="Times New Roman"/>
                      <w:sz w:val="28"/>
                      <w:szCs w:val="28"/>
                    </w:rPr>
                  </w:pPr>
                </w:p>
              </w:tc>
              <w:tc>
                <w:tcPr>
                  <w:tcW w:w="6237" w:type="dxa"/>
                  <w:vMerge/>
                </w:tcPr>
                <w:p w:rsidR="00E13616" w:rsidRPr="00636818" w:rsidRDefault="00E13616" w:rsidP="006870D2">
                  <w:pPr>
                    <w:spacing w:before="100" w:beforeAutospacing="1" w:after="100" w:afterAutospacing="1"/>
                    <w:contextualSpacing/>
                    <w:jc w:val="both"/>
                    <w:rPr>
                      <w:rFonts w:ascii="Times New Roman" w:hAnsi="Times New Roman"/>
                      <w:sz w:val="28"/>
                      <w:szCs w:val="28"/>
                    </w:rPr>
                  </w:pPr>
                </w:p>
              </w:tc>
              <w:tc>
                <w:tcPr>
                  <w:tcW w:w="1134" w:type="dxa"/>
                  <w:vMerge/>
                </w:tcPr>
                <w:p w:rsidR="00E13616" w:rsidRPr="00636818" w:rsidRDefault="00E13616" w:rsidP="006870D2">
                  <w:pPr>
                    <w:spacing w:before="100" w:beforeAutospacing="1" w:after="100" w:afterAutospacing="1"/>
                    <w:contextualSpacing/>
                    <w:jc w:val="both"/>
                    <w:rPr>
                      <w:rFonts w:ascii="Times New Roman" w:hAnsi="Times New Roman"/>
                      <w:sz w:val="28"/>
                      <w:szCs w:val="28"/>
                    </w:rPr>
                  </w:pPr>
                </w:p>
              </w:tc>
              <w:tc>
                <w:tcPr>
                  <w:tcW w:w="2268" w:type="dxa"/>
                  <w:vMerge/>
                </w:tcPr>
                <w:p w:rsidR="00E13616" w:rsidRPr="00636818" w:rsidRDefault="00E13616" w:rsidP="006870D2">
                  <w:pPr>
                    <w:spacing w:before="100" w:beforeAutospacing="1" w:after="100" w:afterAutospacing="1"/>
                    <w:contextualSpacing/>
                    <w:rPr>
                      <w:rFonts w:ascii="Times New Roman" w:hAnsi="Times New Roman"/>
                      <w:sz w:val="28"/>
                      <w:szCs w:val="28"/>
                    </w:rPr>
                  </w:pPr>
                </w:p>
              </w:tc>
              <w:tc>
                <w:tcPr>
                  <w:tcW w:w="285" w:type="dxa"/>
                  <w:vMerge w:val="restart"/>
                  <w:tcBorders>
                    <w:top w:val="nil"/>
                    <w:right w:val="nil"/>
                  </w:tcBorders>
                </w:tcPr>
                <w:p w:rsidR="00E13616" w:rsidRPr="00380F9C" w:rsidRDefault="00E13616" w:rsidP="006870D2">
                  <w:pPr>
                    <w:spacing w:before="100" w:beforeAutospacing="1" w:after="100" w:afterAutospacing="1"/>
                    <w:contextualSpacing/>
                    <w:jc w:val="both"/>
                  </w:pPr>
                </w:p>
              </w:tc>
            </w:tr>
            <w:tr w:rsidR="00E13616" w:rsidRPr="00380F9C" w:rsidTr="006870D2">
              <w:tc>
                <w:tcPr>
                  <w:tcW w:w="675" w:type="dxa"/>
                </w:tcPr>
                <w:p w:rsidR="00E13616" w:rsidRPr="00636818" w:rsidRDefault="00E13616" w:rsidP="006870D2">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1</w:t>
                  </w:r>
                </w:p>
              </w:tc>
              <w:tc>
                <w:tcPr>
                  <w:tcW w:w="6237" w:type="dxa"/>
                </w:tcPr>
                <w:p w:rsidR="00E13616" w:rsidRPr="00636818" w:rsidRDefault="00E13616" w:rsidP="006870D2">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2</w:t>
                  </w:r>
                </w:p>
              </w:tc>
              <w:tc>
                <w:tcPr>
                  <w:tcW w:w="1134" w:type="dxa"/>
                </w:tcPr>
                <w:p w:rsidR="00E13616" w:rsidRPr="00636818" w:rsidRDefault="00E13616" w:rsidP="006870D2">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3</w:t>
                  </w:r>
                </w:p>
              </w:tc>
              <w:tc>
                <w:tcPr>
                  <w:tcW w:w="2268" w:type="dxa"/>
                </w:tcPr>
                <w:p w:rsidR="00E13616" w:rsidRPr="00636818" w:rsidRDefault="00E13616" w:rsidP="006870D2">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4</w:t>
                  </w:r>
                </w:p>
              </w:tc>
              <w:tc>
                <w:tcPr>
                  <w:tcW w:w="285" w:type="dxa"/>
                  <w:vMerge/>
                  <w:tcBorders>
                    <w:bottom w:val="nil"/>
                    <w:right w:val="nil"/>
                  </w:tcBorders>
                </w:tcPr>
                <w:p w:rsidR="00E13616" w:rsidRPr="00380F9C" w:rsidRDefault="00E13616" w:rsidP="006870D2">
                  <w:pPr>
                    <w:spacing w:before="100" w:beforeAutospacing="1" w:after="100" w:afterAutospacing="1"/>
                    <w:contextualSpacing/>
                    <w:jc w:val="center"/>
                  </w:pPr>
                </w:p>
              </w:tc>
            </w:tr>
            <w:tr w:rsidR="00E13616" w:rsidRPr="00380F9C" w:rsidTr="006870D2">
              <w:tc>
                <w:tcPr>
                  <w:tcW w:w="675" w:type="dxa"/>
                  <w:tcBorders>
                    <w:right w:val="single" w:sz="4" w:space="0" w:color="auto"/>
                  </w:tcBorders>
                </w:tcPr>
                <w:p w:rsidR="00E13616" w:rsidRPr="00636818" w:rsidRDefault="00E13616" w:rsidP="006870D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1.1</w:t>
                  </w:r>
                </w:p>
              </w:tc>
              <w:tc>
                <w:tcPr>
                  <w:tcW w:w="6237" w:type="dxa"/>
                  <w:tcBorders>
                    <w:left w:val="single" w:sz="4" w:space="0" w:color="auto"/>
                    <w:right w:val="single" w:sz="4" w:space="0" w:color="auto"/>
                  </w:tcBorders>
                </w:tcPr>
                <w:p w:rsidR="00E13616" w:rsidRPr="00636818" w:rsidRDefault="00E13616" w:rsidP="006870D2">
                  <w:pPr>
                    <w:spacing w:after="0" w:line="240" w:lineRule="auto"/>
                    <w:rPr>
                      <w:rFonts w:ascii="Times New Roman" w:hAnsi="Times New Roman"/>
                      <w:sz w:val="28"/>
                      <w:szCs w:val="28"/>
                    </w:rPr>
                  </w:pPr>
                  <w:r w:rsidRPr="00A602B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left w:val="single" w:sz="4" w:space="0" w:color="auto"/>
                    <w:right w:val="single" w:sz="4" w:space="0" w:color="auto"/>
                  </w:tcBorders>
                </w:tcPr>
                <w:p w:rsidR="00E13616" w:rsidRDefault="00E13616" w:rsidP="006870D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2017</w:t>
                  </w:r>
                </w:p>
                <w:p w:rsidR="00E13616" w:rsidRDefault="00E13616" w:rsidP="006870D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2018</w:t>
                  </w:r>
                </w:p>
                <w:p w:rsidR="00E13616" w:rsidRPr="00636818" w:rsidRDefault="00E13616" w:rsidP="006870D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2019</w:t>
                  </w:r>
                </w:p>
              </w:tc>
              <w:tc>
                <w:tcPr>
                  <w:tcW w:w="2268" w:type="dxa"/>
                  <w:tcBorders>
                    <w:left w:val="single" w:sz="4" w:space="0" w:color="auto"/>
                    <w:right w:val="single" w:sz="4" w:space="0" w:color="auto"/>
                  </w:tcBorders>
                </w:tcPr>
                <w:p w:rsidR="00E13616" w:rsidRDefault="001762CD" w:rsidP="006870D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9028,2</w:t>
                  </w:r>
                </w:p>
                <w:p w:rsidR="00E13616" w:rsidRDefault="001762CD" w:rsidP="006870D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9628,2</w:t>
                  </w:r>
                </w:p>
                <w:p w:rsidR="00E13616" w:rsidRPr="00636818" w:rsidRDefault="00071395" w:rsidP="006870D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7880,9</w:t>
                  </w:r>
                </w:p>
              </w:tc>
              <w:tc>
                <w:tcPr>
                  <w:tcW w:w="285" w:type="dxa"/>
                  <w:tcBorders>
                    <w:top w:val="nil"/>
                    <w:left w:val="single" w:sz="4" w:space="0" w:color="auto"/>
                    <w:bottom w:val="nil"/>
                    <w:right w:val="nil"/>
                  </w:tcBorders>
                </w:tcPr>
                <w:p w:rsidR="00E13616" w:rsidRPr="00380F9C" w:rsidRDefault="00E13616" w:rsidP="006870D2">
                  <w:pPr>
                    <w:spacing w:before="100" w:beforeAutospacing="1" w:after="100" w:afterAutospacing="1"/>
                    <w:contextualSpacing/>
                  </w:pPr>
                </w:p>
              </w:tc>
            </w:tr>
            <w:tr w:rsidR="00071395" w:rsidRPr="00380F9C" w:rsidTr="008B720E">
              <w:trPr>
                <w:trHeight w:val="990"/>
              </w:trPr>
              <w:tc>
                <w:tcPr>
                  <w:tcW w:w="675" w:type="dxa"/>
                  <w:tcBorders>
                    <w:bottom w:val="single" w:sz="4" w:space="0" w:color="auto"/>
                    <w:right w:val="single" w:sz="4" w:space="0" w:color="auto"/>
                  </w:tcBorders>
                </w:tcPr>
                <w:p w:rsidR="00071395" w:rsidRPr="00636818" w:rsidRDefault="00071395" w:rsidP="006870D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1.2</w:t>
                  </w:r>
                </w:p>
              </w:tc>
              <w:tc>
                <w:tcPr>
                  <w:tcW w:w="6237" w:type="dxa"/>
                  <w:tcBorders>
                    <w:left w:val="single" w:sz="4" w:space="0" w:color="auto"/>
                    <w:bottom w:val="single" w:sz="4" w:space="0" w:color="auto"/>
                    <w:right w:val="single" w:sz="4" w:space="0" w:color="auto"/>
                  </w:tcBorders>
                </w:tcPr>
                <w:p w:rsidR="00071395" w:rsidRPr="003777A0" w:rsidRDefault="00071395" w:rsidP="006870D2">
                  <w:pPr>
                    <w:spacing w:after="0" w:line="240" w:lineRule="auto"/>
                    <w:rPr>
                      <w:rFonts w:ascii="Times New Roman" w:hAnsi="Times New Roman"/>
                      <w:sz w:val="28"/>
                      <w:szCs w:val="28"/>
                    </w:rPr>
                  </w:pPr>
                  <w:r w:rsidRPr="003777A0">
                    <w:rPr>
                      <w:rFonts w:ascii="Times New Roman" w:hAnsi="Times New Roman"/>
                      <w:sz w:val="28"/>
                      <w:szCs w:val="28"/>
                    </w:rPr>
                    <w:t>Закупка товаров, работ и услуг для государственных (муниципальных) нужд</w:t>
                  </w:r>
                </w:p>
                <w:p w:rsidR="00071395" w:rsidRPr="00636818" w:rsidRDefault="00071395" w:rsidP="006870D2">
                  <w:pPr>
                    <w:spacing w:before="100" w:beforeAutospacing="1" w:after="100" w:afterAutospacing="1"/>
                    <w:contextualSpacing/>
                    <w:rPr>
                      <w:rFonts w:ascii="Times New Roman" w:hAnsi="Times New Roman"/>
                      <w:sz w:val="28"/>
                      <w:szCs w:val="28"/>
                    </w:rPr>
                  </w:pPr>
                </w:p>
              </w:tc>
              <w:tc>
                <w:tcPr>
                  <w:tcW w:w="1134" w:type="dxa"/>
                  <w:tcBorders>
                    <w:left w:val="single" w:sz="4" w:space="0" w:color="auto"/>
                    <w:bottom w:val="single" w:sz="4" w:space="0" w:color="auto"/>
                    <w:right w:val="single" w:sz="4" w:space="0" w:color="auto"/>
                  </w:tcBorders>
                </w:tcPr>
                <w:p w:rsidR="00071395" w:rsidRDefault="00071395" w:rsidP="006870D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2017</w:t>
                  </w:r>
                </w:p>
                <w:p w:rsidR="00071395" w:rsidRDefault="00071395" w:rsidP="006870D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2018</w:t>
                  </w:r>
                </w:p>
                <w:p w:rsidR="00071395" w:rsidRPr="00636818" w:rsidRDefault="00071395" w:rsidP="006870D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2019</w:t>
                  </w:r>
                </w:p>
              </w:tc>
              <w:tc>
                <w:tcPr>
                  <w:tcW w:w="2268" w:type="dxa"/>
                  <w:tcBorders>
                    <w:left w:val="single" w:sz="4" w:space="0" w:color="auto"/>
                    <w:bottom w:val="single" w:sz="4" w:space="0" w:color="auto"/>
                    <w:right w:val="single" w:sz="4" w:space="0" w:color="auto"/>
                  </w:tcBorders>
                </w:tcPr>
                <w:p w:rsidR="00071395" w:rsidRDefault="00071395" w:rsidP="006870D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1510,6</w:t>
                  </w:r>
                </w:p>
                <w:p w:rsidR="00071395" w:rsidRDefault="00071395" w:rsidP="006870D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1570,6</w:t>
                  </w:r>
                </w:p>
                <w:p w:rsidR="00071395" w:rsidRPr="00636818" w:rsidRDefault="00071395" w:rsidP="006870D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3914,4</w:t>
                  </w:r>
                </w:p>
              </w:tc>
              <w:tc>
                <w:tcPr>
                  <w:tcW w:w="285" w:type="dxa"/>
                  <w:vMerge w:val="restart"/>
                  <w:tcBorders>
                    <w:top w:val="nil"/>
                    <w:left w:val="single" w:sz="4" w:space="0" w:color="auto"/>
                    <w:right w:val="nil"/>
                  </w:tcBorders>
                </w:tcPr>
                <w:p w:rsidR="00071395" w:rsidRDefault="00071395" w:rsidP="006870D2">
                  <w:pPr>
                    <w:spacing w:before="100" w:beforeAutospacing="1" w:after="100" w:afterAutospacing="1"/>
                    <w:contextualSpacing/>
                  </w:pPr>
                </w:p>
                <w:p w:rsidR="00071395" w:rsidRDefault="00071395" w:rsidP="006870D2">
                  <w:pPr>
                    <w:spacing w:before="100" w:beforeAutospacing="1" w:after="100" w:afterAutospacing="1"/>
                    <w:contextualSpacing/>
                  </w:pPr>
                </w:p>
                <w:p w:rsidR="00071395" w:rsidRDefault="00071395" w:rsidP="006870D2">
                  <w:pPr>
                    <w:spacing w:before="100" w:beforeAutospacing="1" w:after="100" w:afterAutospacing="1"/>
                    <w:contextualSpacing/>
                  </w:pPr>
                </w:p>
                <w:p w:rsidR="00071395" w:rsidRDefault="00071395" w:rsidP="006870D2">
                  <w:pPr>
                    <w:spacing w:before="100" w:beforeAutospacing="1" w:after="100" w:afterAutospacing="1"/>
                    <w:contextualSpacing/>
                  </w:pPr>
                </w:p>
                <w:p w:rsidR="00071395" w:rsidRDefault="00071395" w:rsidP="006870D2">
                  <w:pPr>
                    <w:spacing w:before="100" w:beforeAutospacing="1" w:after="100" w:afterAutospacing="1"/>
                    <w:contextualSpacing/>
                  </w:pPr>
                </w:p>
                <w:p w:rsidR="00071395" w:rsidRDefault="00071395" w:rsidP="006870D2">
                  <w:pPr>
                    <w:spacing w:before="100" w:beforeAutospacing="1" w:after="100" w:afterAutospacing="1"/>
                    <w:contextualSpacing/>
                  </w:pPr>
                </w:p>
                <w:p w:rsidR="00071395" w:rsidRPr="00380F9C" w:rsidRDefault="00071395" w:rsidP="006870D2">
                  <w:pPr>
                    <w:spacing w:before="100" w:beforeAutospacing="1" w:after="100" w:afterAutospacing="1"/>
                    <w:contextualSpacing/>
                  </w:pPr>
                </w:p>
              </w:tc>
            </w:tr>
            <w:tr w:rsidR="00071395" w:rsidRPr="00380F9C" w:rsidTr="008B720E">
              <w:trPr>
                <w:trHeight w:val="1170"/>
              </w:trPr>
              <w:tc>
                <w:tcPr>
                  <w:tcW w:w="675" w:type="dxa"/>
                  <w:tcBorders>
                    <w:top w:val="single" w:sz="4" w:space="0" w:color="auto"/>
                    <w:right w:val="single" w:sz="4" w:space="0" w:color="auto"/>
                  </w:tcBorders>
                </w:tcPr>
                <w:p w:rsidR="00071395" w:rsidRPr="00636818" w:rsidRDefault="00071395" w:rsidP="006870D2">
                  <w:pPr>
                    <w:spacing w:before="100" w:beforeAutospacing="1" w:after="100" w:afterAutospacing="1"/>
                    <w:contextualSpacing/>
                    <w:rPr>
                      <w:rFonts w:ascii="Times New Roman" w:hAnsi="Times New Roman"/>
                      <w:sz w:val="28"/>
                      <w:szCs w:val="28"/>
                    </w:rPr>
                  </w:pPr>
                  <w:r>
                    <w:rPr>
                      <w:rFonts w:ascii="Times New Roman" w:hAnsi="Times New Roman"/>
                      <w:sz w:val="28"/>
                      <w:szCs w:val="28"/>
                    </w:rPr>
                    <w:t>1.3</w:t>
                  </w:r>
                </w:p>
              </w:tc>
              <w:tc>
                <w:tcPr>
                  <w:tcW w:w="6237" w:type="dxa"/>
                  <w:tcBorders>
                    <w:top w:val="single" w:sz="4" w:space="0" w:color="auto"/>
                    <w:left w:val="single" w:sz="4" w:space="0" w:color="auto"/>
                    <w:right w:val="single" w:sz="4" w:space="0" w:color="auto"/>
                  </w:tcBorders>
                </w:tcPr>
                <w:p w:rsidR="00071395" w:rsidRPr="003777A0" w:rsidRDefault="00071395" w:rsidP="006870D2">
                  <w:pPr>
                    <w:spacing w:before="100" w:beforeAutospacing="1" w:after="100" w:afterAutospacing="1"/>
                    <w:contextualSpacing/>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134" w:type="dxa"/>
                  <w:tcBorders>
                    <w:top w:val="single" w:sz="4" w:space="0" w:color="auto"/>
                    <w:left w:val="single" w:sz="4" w:space="0" w:color="auto"/>
                    <w:right w:val="single" w:sz="4" w:space="0" w:color="auto"/>
                  </w:tcBorders>
                </w:tcPr>
                <w:p w:rsidR="00071395" w:rsidRDefault="00071395" w:rsidP="008B720E">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2017</w:t>
                  </w:r>
                </w:p>
                <w:p w:rsidR="00071395" w:rsidRDefault="00071395" w:rsidP="008B720E">
                  <w:pPr>
                    <w:spacing w:before="100" w:beforeAutospacing="1" w:after="100" w:afterAutospacing="1"/>
                    <w:contextualSpacing/>
                    <w:rPr>
                      <w:rFonts w:ascii="Times New Roman" w:hAnsi="Times New Roman"/>
                      <w:sz w:val="28"/>
                      <w:szCs w:val="28"/>
                    </w:rPr>
                  </w:pPr>
                  <w:r>
                    <w:rPr>
                      <w:rFonts w:ascii="Times New Roman" w:hAnsi="Times New Roman"/>
                      <w:sz w:val="28"/>
                      <w:szCs w:val="28"/>
                    </w:rPr>
                    <w:t>2018</w:t>
                  </w:r>
                </w:p>
                <w:p w:rsidR="00071395" w:rsidRPr="00636818" w:rsidRDefault="00071395" w:rsidP="008B720E">
                  <w:pPr>
                    <w:spacing w:before="100" w:beforeAutospacing="1" w:after="100" w:afterAutospacing="1"/>
                    <w:contextualSpacing/>
                    <w:rPr>
                      <w:rFonts w:ascii="Times New Roman" w:hAnsi="Times New Roman"/>
                      <w:sz w:val="28"/>
                      <w:szCs w:val="28"/>
                    </w:rPr>
                  </w:pPr>
                  <w:r>
                    <w:rPr>
                      <w:rFonts w:ascii="Times New Roman" w:hAnsi="Times New Roman"/>
                      <w:sz w:val="28"/>
                      <w:szCs w:val="28"/>
                    </w:rPr>
                    <w:t>2019</w:t>
                  </w:r>
                </w:p>
              </w:tc>
              <w:tc>
                <w:tcPr>
                  <w:tcW w:w="2268" w:type="dxa"/>
                  <w:tcBorders>
                    <w:top w:val="single" w:sz="4" w:space="0" w:color="auto"/>
                    <w:left w:val="single" w:sz="4" w:space="0" w:color="auto"/>
                    <w:right w:val="single" w:sz="4" w:space="0" w:color="auto"/>
                  </w:tcBorders>
                </w:tcPr>
                <w:p w:rsidR="00071395" w:rsidRDefault="00071395" w:rsidP="008B720E">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0,0</w:t>
                  </w:r>
                </w:p>
                <w:p w:rsidR="00071395" w:rsidRDefault="00071395" w:rsidP="008B720E">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0,0</w:t>
                  </w:r>
                </w:p>
                <w:p w:rsidR="00071395" w:rsidRPr="00636818" w:rsidRDefault="00071395" w:rsidP="008B720E">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91,9</w:t>
                  </w:r>
                </w:p>
              </w:tc>
              <w:tc>
                <w:tcPr>
                  <w:tcW w:w="285" w:type="dxa"/>
                  <w:vMerge/>
                  <w:tcBorders>
                    <w:left w:val="single" w:sz="4" w:space="0" w:color="auto"/>
                    <w:bottom w:val="nil"/>
                    <w:right w:val="nil"/>
                  </w:tcBorders>
                </w:tcPr>
                <w:p w:rsidR="00071395" w:rsidRDefault="00071395" w:rsidP="006870D2">
                  <w:pPr>
                    <w:spacing w:before="100" w:beforeAutospacing="1" w:after="100" w:afterAutospacing="1"/>
                    <w:contextualSpacing/>
                  </w:pPr>
                </w:p>
              </w:tc>
            </w:tr>
            <w:tr w:rsidR="00E13616" w:rsidRPr="00380F9C" w:rsidTr="006870D2">
              <w:tc>
                <w:tcPr>
                  <w:tcW w:w="675" w:type="dxa"/>
                  <w:tcBorders>
                    <w:right w:val="single" w:sz="4" w:space="0" w:color="auto"/>
                  </w:tcBorders>
                </w:tcPr>
                <w:p w:rsidR="00E13616" w:rsidRPr="00636818" w:rsidRDefault="00E13616" w:rsidP="00071395">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1.</w:t>
                  </w:r>
                  <w:r w:rsidR="00071395">
                    <w:rPr>
                      <w:rFonts w:ascii="Times New Roman" w:hAnsi="Times New Roman"/>
                      <w:sz w:val="28"/>
                      <w:szCs w:val="28"/>
                    </w:rPr>
                    <w:t>4</w:t>
                  </w:r>
                </w:p>
              </w:tc>
              <w:tc>
                <w:tcPr>
                  <w:tcW w:w="6237" w:type="dxa"/>
                  <w:tcBorders>
                    <w:left w:val="single" w:sz="4" w:space="0" w:color="auto"/>
                    <w:right w:val="single" w:sz="4" w:space="0" w:color="auto"/>
                  </w:tcBorders>
                </w:tcPr>
                <w:p w:rsidR="00E13616" w:rsidRPr="00C06E98" w:rsidRDefault="00E13616" w:rsidP="006870D2">
                  <w:pPr>
                    <w:rPr>
                      <w:rFonts w:ascii="Times New Roman" w:hAnsi="Times New Roman"/>
                      <w:sz w:val="28"/>
                      <w:szCs w:val="28"/>
                    </w:rPr>
                  </w:pPr>
                  <w:r w:rsidRPr="00C06E98">
                    <w:rPr>
                      <w:rFonts w:ascii="Times New Roman" w:hAnsi="Times New Roman"/>
                      <w:sz w:val="28"/>
                      <w:szCs w:val="28"/>
                    </w:rPr>
                    <w:t>Иные бюджетные ассигнования</w:t>
                  </w:r>
                </w:p>
                <w:p w:rsidR="00E13616" w:rsidRPr="00C06E98" w:rsidRDefault="00E13616" w:rsidP="006870D2">
                  <w:pPr>
                    <w:spacing w:before="100" w:beforeAutospacing="1" w:after="100" w:afterAutospacing="1"/>
                    <w:contextualSpacing/>
                    <w:rPr>
                      <w:rFonts w:ascii="Times New Roman" w:hAnsi="Times New Roman"/>
                      <w:sz w:val="28"/>
                      <w:szCs w:val="28"/>
                    </w:rPr>
                  </w:pPr>
                </w:p>
              </w:tc>
              <w:tc>
                <w:tcPr>
                  <w:tcW w:w="1134" w:type="dxa"/>
                  <w:tcBorders>
                    <w:left w:val="single" w:sz="4" w:space="0" w:color="auto"/>
                    <w:right w:val="single" w:sz="4" w:space="0" w:color="auto"/>
                  </w:tcBorders>
                </w:tcPr>
                <w:p w:rsidR="00E13616" w:rsidRDefault="00E13616" w:rsidP="006870D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2017</w:t>
                  </w:r>
                </w:p>
                <w:p w:rsidR="00E13616" w:rsidRDefault="00E13616" w:rsidP="006870D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2018</w:t>
                  </w:r>
                </w:p>
                <w:p w:rsidR="00E13616" w:rsidRPr="00636818" w:rsidRDefault="00E13616" w:rsidP="006870D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2019</w:t>
                  </w:r>
                </w:p>
              </w:tc>
              <w:tc>
                <w:tcPr>
                  <w:tcW w:w="2268" w:type="dxa"/>
                  <w:tcBorders>
                    <w:left w:val="single" w:sz="4" w:space="0" w:color="auto"/>
                    <w:right w:val="single" w:sz="4" w:space="0" w:color="auto"/>
                  </w:tcBorders>
                </w:tcPr>
                <w:p w:rsidR="00E13616" w:rsidRDefault="00E13616" w:rsidP="006870D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 xml:space="preserve">    </w:t>
                  </w:r>
                  <w:r w:rsidR="00395171">
                    <w:rPr>
                      <w:rFonts w:ascii="Times New Roman" w:hAnsi="Times New Roman"/>
                      <w:sz w:val="28"/>
                      <w:szCs w:val="28"/>
                    </w:rPr>
                    <w:t>1</w:t>
                  </w:r>
                  <w:r>
                    <w:rPr>
                      <w:rFonts w:ascii="Times New Roman" w:hAnsi="Times New Roman"/>
                      <w:sz w:val="28"/>
                      <w:szCs w:val="28"/>
                    </w:rPr>
                    <w:t>8,0</w:t>
                  </w:r>
                </w:p>
                <w:p w:rsidR="00E13616" w:rsidRDefault="00E13616" w:rsidP="006870D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 xml:space="preserve">    </w:t>
                  </w:r>
                  <w:r w:rsidR="00395171">
                    <w:rPr>
                      <w:rFonts w:ascii="Times New Roman" w:hAnsi="Times New Roman"/>
                      <w:sz w:val="28"/>
                      <w:szCs w:val="28"/>
                    </w:rPr>
                    <w:t>1</w:t>
                  </w:r>
                  <w:r>
                    <w:rPr>
                      <w:rFonts w:ascii="Times New Roman" w:hAnsi="Times New Roman"/>
                      <w:sz w:val="28"/>
                      <w:szCs w:val="28"/>
                    </w:rPr>
                    <w:t>8,0</w:t>
                  </w:r>
                </w:p>
                <w:p w:rsidR="00E13616" w:rsidRPr="00636818" w:rsidRDefault="00E13616" w:rsidP="00071395">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 xml:space="preserve">    </w:t>
                  </w:r>
                  <w:r w:rsidR="00071395">
                    <w:rPr>
                      <w:rFonts w:ascii="Times New Roman" w:hAnsi="Times New Roman"/>
                      <w:sz w:val="28"/>
                      <w:szCs w:val="28"/>
                    </w:rPr>
                    <w:t>2,3</w:t>
                  </w:r>
                </w:p>
              </w:tc>
              <w:tc>
                <w:tcPr>
                  <w:tcW w:w="285" w:type="dxa"/>
                  <w:tcBorders>
                    <w:top w:val="nil"/>
                    <w:left w:val="single" w:sz="4" w:space="0" w:color="auto"/>
                    <w:bottom w:val="nil"/>
                    <w:right w:val="nil"/>
                  </w:tcBorders>
                </w:tcPr>
                <w:p w:rsidR="00E13616" w:rsidRPr="00380F9C" w:rsidRDefault="00E13616" w:rsidP="006870D2">
                  <w:pPr>
                    <w:spacing w:before="100" w:beforeAutospacing="1" w:after="100" w:afterAutospacing="1"/>
                    <w:contextualSpacing/>
                  </w:pPr>
                </w:p>
              </w:tc>
            </w:tr>
            <w:tr w:rsidR="00E13616" w:rsidRPr="00380F9C" w:rsidTr="006870D2">
              <w:tc>
                <w:tcPr>
                  <w:tcW w:w="675" w:type="dxa"/>
                  <w:tcBorders>
                    <w:right w:val="single" w:sz="4" w:space="0" w:color="auto"/>
                  </w:tcBorders>
                </w:tcPr>
                <w:p w:rsidR="00E13616" w:rsidRPr="00636818" w:rsidRDefault="00E13616" w:rsidP="006870D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lastRenderedPageBreak/>
                    <w:t>1.4</w:t>
                  </w:r>
                </w:p>
              </w:tc>
              <w:tc>
                <w:tcPr>
                  <w:tcW w:w="6237" w:type="dxa"/>
                  <w:tcBorders>
                    <w:left w:val="single" w:sz="4" w:space="0" w:color="auto"/>
                    <w:right w:val="single" w:sz="4" w:space="0" w:color="auto"/>
                  </w:tcBorders>
                </w:tcPr>
                <w:p w:rsidR="00E13616" w:rsidRPr="00636818" w:rsidRDefault="00E13616" w:rsidP="006870D2">
                  <w:pPr>
                    <w:rPr>
                      <w:rFonts w:ascii="Times New Roman" w:hAnsi="Times New Roman"/>
                      <w:sz w:val="28"/>
                      <w:szCs w:val="28"/>
                    </w:rPr>
                  </w:pPr>
                  <w:r w:rsidRPr="00805FE7">
                    <w:rPr>
                      <w:rFonts w:ascii="Times New Roman" w:hAnsi="Times New Roman"/>
                      <w:sz w:val="28"/>
                      <w:szCs w:val="28"/>
                    </w:rPr>
                    <w:t>Уплата налогов и сборов органами государственной власти и казенными учреждениями</w:t>
                  </w:r>
                </w:p>
              </w:tc>
              <w:tc>
                <w:tcPr>
                  <w:tcW w:w="1134" w:type="dxa"/>
                  <w:tcBorders>
                    <w:left w:val="single" w:sz="4" w:space="0" w:color="auto"/>
                    <w:right w:val="single" w:sz="4" w:space="0" w:color="auto"/>
                  </w:tcBorders>
                </w:tcPr>
                <w:p w:rsidR="00E13616" w:rsidRDefault="00E13616" w:rsidP="006870D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2017</w:t>
                  </w:r>
                </w:p>
                <w:p w:rsidR="00E13616" w:rsidRDefault="00E13616" w:rsidP="006870D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2018</w:t>
                  </w:r>
                </w:p>
                <w:p w:rsidR="00E13616" w:rsidRPr="00636818" w:rsidRDefault="00E13616" w:rsidP="006870D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2019</w:t>
                  </w:r>
                </w:p>
              </w:tc>
              <w:tc>
                <w:tcPr>
                  <w:tcW w:w="2268" w:type="dxa"/>
                  <w:tcBorders>
                    <w:left w:val="single" w:sz="4" w:space="0" w:color="auto"/>
                    <w:right w:val="single" w:sz="4" w:space="0" w:color="auto"/>
                  </w:tcBorders>
                </w:tcPr>
                <w:p w:rsidR="00395171" w:rsidRDefault="00E13616" w:rsidP="00395171">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 xml:space="preserve"> </w:t>
                  </w:r>
                  <w:r w:rsidR="00395171">
                    <w:rPr>
                      <w:rFonts w:ascii="Times New Roman" w:hAnsi="Times New Roman"/>
                      <w:sz w:val="28"/>
                      <w:szCs w:val="28"/>
                    </w:rPr>
                    <w:t>315,6</w:t>
                  </w:r>
                </w:p>
                <w:p w:rsidR="00395171" w:rsidRDefault="00395171" w:rsidP="00395171">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315,6</w:t>
                  </w:r>
                </w:p>
                <w:p w:rsidR="00E13616" w:rsidRPr="00636818" w:rsidRDefault="00071395" w:rsidP="00395171">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269,0</w:t>
                  </w:r>
                </w:p>
              </w:tc>
              <w:tc>
                <w:tcPr>
                  <w:tcW w:w="285" w:type="dxa"/>
                  <w:tcBorders>
                    <w:top w:val="nil"/>
                    <w:left w:val="single" w:sz="4" w:space="0" w:color="auto"/>
                    <w:right w:val="nil"/>
                  </w:tcBorders>
                </w:tcPr>
                <w:p w:rsidR="00E13616" w:rsidRPr="00380F9C" w:rsidRDefault="00E13616" w:rsidP="006870D2">
                  <w:pPr>
                    <w:spacing w:before="100" w:beforeAutospacing="1" w:after="100" w:afterAutospacing="1"/>
                    <w:contextualSpacing/>
                  </w:pPr>
                </w:p>
              </w:tc>
            </w:tr>
            <w:tr w:rsidR="00E13616" w:rsidRPr="00380F9C" w:rsidTr="006870D2">
              <w:trPr>
                <w:gridAfter w:val="1"/>
                <w:wAfter w:w="285" w:type="dxa"/>
              </w:trPr>
              <w:tc>
                <w:tcPr>
                  <w:tcW w:w="675" w:type="dxa"/>
                  <w:tcBorders>
                    <w:right w:val="single" w:sz="4" w:space="0" w:color="auto"/>
                  </w:tcBorders>
                </w:tcPr>
                <w:p w:rsidR="00E13616" w:rsidRPr="00636818" w:rsidRDefault="00E13616" w:rsidP="006870D2">
                  <w:pPr>
                    <w:spacing w:before="100" w:beforeAutospacing="1" w:after="100" w:afterAutospacing="1"/>
                    <w:contextualSpacing/>
                    <w:rPr>
                      <w:rFonts w:ascii="Times New Roman" w:hAnsi="Times New Roman"/>
                      <w:sz w:val="28"/>
                      <w:szCs w:val="28"/>
                    </w:rPr>
                  </w:pPr>
                </w:p>
              </w:tc>
              <w:tc>
                <w:tcPr>
                  <w:tcW w:w="6237" w:type="dxa"/>
                  <w:tcBorders>
                    <w:left w:val="single" w:sz="4" w:space="0" w:color="auto"/>
                    <w:right w:val="single" w:sz="4" w:space="0" w:color="auto"/>
                  </w:tcBorders>
                </w:tcPr>
                <w:p w:rsidR="00E13616" w:rsidRPr="00636818" w:rsidRDefault="00E13616" w:rsidP="006870D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Итого</w:t>
                  </w:r>
                </w:p>
              </w:tc>
              <w:tc>
                <w:tcPr>
                  <w:tcW w:w="1134" w:type="dxa"/>
                  <w:tcBorders>
                    <w:left w:val="single" w:sz="4" w:space="0" w:color="auto"/>
                    <w:right w:val="single" w:sz="4" w:space="0" w:color="auto"/>
                  </w:tcBorders>
                </w:tcPr>
                <w:p w:rsidR="00E13616" w:rsidRDefault="00E13616" w:rsidP="006870D2">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2017</w:t>
                  </w:r>
                </w:p>
                <w:p w:rsidR="00E13616" w:rsidRDefault="00E13616" w:rsidP="006870D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2018</w:t>
                  </w:r>
                </w:p>
                <w:p w:rsidR="00E13616" w:rsidRPr="00636818" w:rsidRDefault="00E13616" w:rsidP="006870D2">
                  <w:pPr>
                    <w:spacing w:before="100" w:beforeAutospacing="1" w:after="100" w:afterAutospacing="1"/>
                    <w:contextualSpacing/>
                    <w:rPr>
                      <w:rFonts w:ascii="Times New Roman" w:hAnsi="Times New Roman"/>
                      <w:sz w:val="28"/>
                      <w:szCs w:val="28"/>
                    </w:rPr>
                  </w:pPr>
                  <w:r>
                    <w:rPr>
                      <w:rFonts w:ascii="Times New Roman" w:hAnsi="Times New Roman"/>
                      <w:sz w:val="28"/>
                      <w:szCs w:val="28"/>
                    </w:rPr>
                    <w:t>2019</w:t>
                  </w:r>
                </w:p>
              </w:tc>
              <w:tc>
                <w:tcPr>
                  <w:tcW w:w="2268" w:type="dxa"/>
                  <w:tcBorders>
                    <w:left w:val="single" w:sz="4" w:space="0" w:color="auto"/>
                    <w:right w:val="single" w:sz="4" w:space="0" w:color="auto"/>
                  </w:tcBorders>
                </w:tcPr>
                <w:p w:rsidR="00E13616" w:rsidRDefault="00BC3C55" w:rsidP="006870D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10872,4</w:t>
                  </w:r>
                </w:p>
                <w:p w:rsidR="00BC3C55" w:rsidRDefault="00BC3C55" w:rsidP="006870D2">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11532,4</w:t>
                  </w:r>
                </w:p>
                <w:p w:rsidR="00BC3C55" w:rsidRPr="00636818" w:rsidRDefault="00BC3C55" w:rsidP="00071395">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1</w:t>
                  </w:r>
                  <w:r w:rsidR="00071395">
                    <w:rPr>
                      <w:rFonts w:ascii="Times New Roman" w:hAnsi="Times New Roman"/>
                      <w:sz w:val="28"/>
                      <w:szCs w:val="28"/>
                    </w:rPr>
                    <w:t>2158,5</w:t>
                  </w:r>
                </w:p>
              </w:tc>
            </w:tr>
          </w:tbl>
          <w:p w:rsidR="00533C08" w:rsidRDefault="00533C08" w:rsidP="00227802">
            <w:pPr>
              <w:snapToGrid w:val="0"/>
              <w:spacing w:after="0" w:line="240" w:lineRule="auto"/>
              <w:contextualSpacing/>
              <w:jc w:val="both"/>
              <w:rPr>
                <w:rFonts w:ascii="Times New Roman" w:hAnsi="Times New Roman"/>
                <w:bCs/>
                <w:iCs/>
                <w:sz w:val="28"/>
                <w:szCs w:val="28"/>
              </w:rPr>
            </w:pPr>
          </w:p>
          <w:p w:rsidR="001D1B8C" w:rsidRPr="00302FC8" w:rsidRDefault="001D1B8C" w:rsidP="001D1B8C">
            <w:pPr>
              <w:spacing w:after="0" w:line="240" w:lineRule="auto"/>
              <w:ind w:firstLine="567"/>
              <w:contextualSpacing/>
              <w:jc w:val="center"/>
              <w:rPr>
                <w:rFonts w:ascii="Times New Roman" w:hAnsi="Times New Roman"/>
                <w:sz w:val="28"/>
                <w:szCs w:val="28"/>
              </w:rPr>
            </w:pPr>
            <w:r>
              <w:rPr>
                <w:rFonts w:ascii="Times New Roman" w:hAnsi="Times New Roman"/>
                <w:sz w:val="28"/>
                <w:szCs w:val="28"/>
              </w:rPr>
              <w:t>5</w:t>
            </w:r>
            <w:r w:rsidRPr="00302FC8">
              <w:rPr>
                <w:rFonts w:ascii="Times New Roman" w:hAnsi="Times New Roman"/>
                <w:sz w:val="28"/>
                <w:szCs w:val="28"/>
              </w:rPr>
              <w:t>. Оценка эффективности расходования бюджетных средств</w:t>
            </w:r>
          </w:p>
          <w:p w:rsidR="001D1B8C" w:rsidRPr="001D1B8C" w:rsidRDefault="002176D6" w:rsidP="002176D6">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1D1B8C" w:rsidRPr="001D1B8C">
              <w:rPr>
                <w:rFonts w:ascii="Times New Roman" w:hAnsi="Times New Roman"/>
                <w:sz w:val="28"/>
                <w:szCs w:val="28"/>
              </w:rPr>
              <w:t xml:space="preserve">Источником финансирования мероприятий </w:t>
            </w:r>
            <w:r w:rsidR="001D1B8C">
              <w:rPr>
                <w:rFonts w:ascii="Times New Roman" w:hAnsi="Times New Roman"/>
                <w:sz w:val="28"/>
                <w:szCs w:val="28"/>
              </w:rPr>
              <w:t>под</w:t>
            </w:r>
            <w:r w:rsidR="001D1B8C" w:rsidRPr="001D1B8C">
              <w:rPr>
                <w:rFonts w:ascii="Times New Roman" w:hAnsi="Times New Roman"/>
                <w:sz w:val="28"/>
                <w:szCs w:val="28"/>
              </w:rPr>
              <w:t xml:space="preserve">программы являются средства местного бюджета. Объем финансирования </w:t>
            </w:r>
            <w:r w:rsidR="001D1B8C">
              <w:rPr>
                <w:rFonts w:ascii="Times New Roman" w:hAnsi="Times New Roman"/>
                <w:sz w:val="28"/>
                <w:szCs w:val="28"/>
              </w:rPr>
              <w:t>под</w:t>
            </w:r>
            <w:r w:rsidR="001D1B8C" w:rsidRPr="001D1B8C">
              <w:rPr>
                <w:rFonts w:ascii="Times New Roman" w:hAnsi="Times New Roman"/>
                <w:sz w:val="28"/>
                <w:szCs w:val="28"/>
              </w:rPr>
              <w:t>программы из местного бюджета на весь период реализации составляет</w:t>
            </w:r>
            <w:r w:rsidR="001D1B8C" w:rsidRPr="001D1B8C">
              <w:rPr>
                <w:rFonts w:ascii="Times New Roman" w:hAnsi="Times New Roman"/>
                <w:color w:val="FF0000"/>
                <w:sz w:val="28"/>
                <w:szCs w:val="28"/>
              </w:rPr>
              <w:t xml:space="preserve"> </w:t>
            </w:r>
            <w:r w:rsidR="001D1B8C">
              <w:rPr>
                <w:rFonts w:ascii="Times New Roman" w:hAnsi="Times New Roman"/>
                <w:sz w:val="28"/>
                <w:szCs w:val="28"/>
              </w:rPr>
              <w:t>3</w:t>
            </w:r>
            <w:r w:rsidR="00923EE2">
              <w:rPr>
                <w:rFonts w:ascii="Times New Roman" w:hAnsi="Times New Roman"/>
                <w:sz w:val="28"/>
                <w:szCs w:val="28"/>
              </w:rPr>
              <w:t>4563,3</w:t>
            </w:r>
            <w:r w:rsidR="001D1B8C" w:rsidRPr="001D1B8C">
              <w:rPr>
                <w:rFonts w:ascii="Times New Roman" w:hAnsi="Times New Roman"/>
                <w:color w:val="FF0000"/>
                <w:sz w:val="28"/>
                <w:szCs w:val="28"/>
              </w:rPr>
              <w:t xml:space="preserve"> </w:t>
            </w:r>
            <w:r w:rsidR="001D1B8C" w:rsidRPr="001D1B8C">
              <w:rPr>
                <w:rFonts w:ascii="Times New Roman" w:hAnsi="Times New Roman"/>
                <w:sz w:val="28"/>
                <w:szCs w:val="28"/>
              </w:rPr>
              <w:t>тыс</w:t>
            </w:r>
            <w:proofErr w:type="gramStart"/>
            <w:r w:rsidR="001D1B8C" w:rsidRPr="001D1B8C">
              <w:rPr>
                <w:rFonts w:ascii="Times New Roman" w:hAnsi="Times New Roman"/>
                <w:sz w:val="28"/>
                <w:szCs w:val="28"/>
              </w:rPr>
              <w:t>.р</w:t>
            </w:r>
            <w:proofErr w:type="gramEnd"/>
            <w:r w:rsidR="001D1B8C" w:rsidRPr="001D1B8C">
              <w:rPr>
                <w:rFonts w:ascii="Times New Roman" w:hAnsi="Times New Roman"/>
                <w:sz w:val="28"/>
                <w:szCs w:val="28"/>
              </w:rPr>
              <w:t>уб.</w:t>
            </w:r>
            <w:r w:rsidR="001D1B8C" w:rsidRPr="001D1B8C">
              <w:rPr>
                <w:rFonts w:ascii="Times New Roman" w:hAnsi="Times New Roman"/>
                <w:color w:val="FF0000"/>
                <w:sz w:val="28"/>
                <w:szCs w:val="28"/>
              </w:rPr>
              <w:t xml:space="preserve"> </w:t>
            </w:r>
            <w:r w:rsidR="001D1B8C" w:rsidRPr="001D1B8C">
              <w:rPr>
                <w:rFonts w:ascii="Times New Roman" w:hAnsi="Times New Roman"/>
                <w:sz w:val="28"/>
                <w:szCs w:val="28"/>
              </w:rPr>
              <w:t>Структура  расходов по реализации ведомственной целевой программы включает  в себя ассигнования на содержание подведомственных учреждений.</w:t>
            </w:r>
          </w:p>
          <w:p w:rsidR="001D1B8C" w:rsidRPr="001D1B8C" w:rsidRDefault="002176D6" w:rsidP="002176D6">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1D1B8C" w:rsidRPr="001D1B8C">
              <w:rPr>
                <w:rFonts w:ascii="Times New Roman" w:hAnsi="Times New Roman"/>
                <w:sz w:val="28"/>
                <w:szCs w:val="28"/>
              </w:rPr>
              <w:t xml:space="preserve">В результате финансирования </w:t>
            </w:r>
            <w:r>
              <w:rPr>
                <w:rFonts w:ascii="Times New Roman" w:hAnsi="Times New Roman"/>
                <w:sz w:val="28"/>
                <w:szCs w:val="28"/>
              </w:rPr>
              <w:t>под</w:t>
            </w:r>
            <w:r w:rsidRPr="001D1B8C">
              <w:rPr>
                <w:rFonts w:ascii="Times New Roman" w:hAnsi="Times New Roman"/>
                <w:sz w:val="28"/>
                <w:szCs w:val="28"/>
              </w:rPr>
              <w:t xml:space="preserve">программы </w:t>
            </w:r>
            <w:r w:rsidR="001D1B8C" w:rsidRPr="001D1B8C">
              <w:rPr>
                <w:rFonts w:ascii="Times New Roman" w:hAnsi="Times New Roman"/>
                <w:sz w:val="28"/>
                <w:szCs w:val="28"/>
              </w:rPr>
              <w:t>планируется достижение следующих результатов:</w:t>
            </w:r>
          </w:p>
          <w:p w:rsidR="001D1B8C" w:rsidRPr="001D1B8C" w:rsidRDefault="001D1B8C" w:rsidP="001D1B8C">
            <w:pPr>
              <w:spacing w:after="0" w:line="240" w:lineRule="auto"/>
              <w:jc w:val="both"/>
              <w:rPr>
                <w:rFonts w:ascii="Times New Roman" w:hAnsi="Times New Roman"/>
                <w:sz w:val="28"/>
                <w:szCs w:val="28"/>
              </w:rPr>
            </w:pPr>
            <w:r w:rsidRPr="001D1B8C">
              <w:rPr>
                <w:rFonts w:ascii="Times New Roman" w:hAnsi="Times New Roman"/>
                <w:sz w:val="28"/>
                <w:szCs w:val="28"/>
              </w:rPr>
              <w:t>- устойчивое развитие и эффективное использование ресурсов сети учреждений дополнительного образования;</w:t>
            </w:r>
          </w:p>
          <w:p w:rsidR="001D1B8C" w:rsidRPr="001D1B8C" w:rsidRDefault="001D1B8C" w:rsidP="001D1B8C">
            <w:pPr>
              <w:spacing w:after="0" w:line="240" w:lineRule="auto"/>
              <w:jc w:val="both"/>
              <w:rPr>
                <w:rFonts w:ascii="Times New Roman" w:hAnsi="Times New Roman"/>
                <w:sz w:val="28"/>
                <w:szCs w:val="28"/>
              </w:rPr>
            </w:pPr>
            <w:r w:rsidRPr="001D1B8C">
              <w:rPr>
                <w:rFonts w:ascii="Times New Roman" w:hAnsi="Times New Roman"/>
                <w:sz w:val="28"/>
                <w:szCs w:val="28"/>
              </w:rPr>
              <w:t>- повышение эффективности и доступности качественного образования</w:t>
            </w:r>
            <w:r w:rsidR="002176D6">
              <w:rPr>
                <w:rFonts w:ascii="Times New Roman" w:hAnsi="Times New Roman"/>
                <w:sz w:val="28"/>
                <w:szCs w:val="28"/>
              </w:rPr>
              <w:t>.</w:t>
            </w:r>
          </w:p>
          <w:p w:rsidR="00533C08" w:rsidRDefault="00533C08" w:rsidP="00227802">
            <w:pPr>
              <w:snapToGrid w:val="0"/>
              <w:spacing w:after="0" w:line="240" w:lineRule="auto"/>
              <w:contextualSpacing/>
              <w:jc w:val="both"/>
              <w:rPr>
                <w:rFonts w:ascii="Times New Roman" w:hAnsi="Times New Roman"/>
                <w:bCs/>
                <w:iCs/>
                <w:sz w:val="28"/>
                <w:szCs w:val="28"/>
              </w:rPr>
            </w:pPr>
          </w:p>
          <w:p w:rsidR="002176D6" w:rsidRPr="00E278D6" w:rsidRDefault="002176D6" w:rsidP="002176D6">
            <w:pPr>
              <w:spacing w:after="0" w:line="240" w:lineRule="auto"/>
              <w:jc w:val="center"/>
              <w:rPr>
                <w:rFonts w:ascii="Times New Roman" w:hAnsi="Times New Roman"/>
                <w:sz w:val="28"/>
                <w:szCs w:val="28"/>
              </w:rPr>
            </w:pPr>
            <w:r>
              <w:rPr>
                <w:rFonts w:ascii="Times New Roman" w:hAnsi="Times New Roman"/>
                <w:sz w:val="28"/>
                <w:szCs w:val="28"/>
              </w:rPr>
              <w:t>6</w:t>
            </w:r>
            <w:r w:rsidRPr="00E278D6">
              <w:rPr>
                <w:rFonts w:ascii="Times New Roman" w:hAnsi="Times New Roman"/>
                <w:sz w:val="28"/>
                <w:szCs w:val="28"/>
              </w:rPr>
              <w:t xml:space="preserve">. Методика оценка эффективности </w:t>
            </w:r>
            <w:r>
              <w:rPr>
                <w:rFonts w:ascii="Times New Roman" w:hAnsi="Times New Roman"/>
                <w:sz w:val="28"/>
                <w:szCs w:val="28"/>
              </w:rPr>
              <w:t>под</w:t>
            </w:r>
            <w:r w:rsidRPr="00E278D6">
              <w:rPr>
                <w:rFonts w:ascii="Times New Roman" w:hAnsi="Times New Roman"/>
                <w:sz w:val="28"/>
                <w:szCs w:val="28"/>
              </w:rPr>
              <w:t>программы</w:t>
            </w:r>
          </w:p>
          <w:p w:rsidR="002176D6" w:rsidRPr="002176D6" w:rsidRDefault="002176D6" w:rsidP="002176D6">
            <w:pPr>
              <w:spacing w:after="0" w:line="240" w:lineRule="auto"/>
              <w:jc w:val="both"/>
              <w:rPr>
                <w:rFonts w:ascii="Times New Roman" w:hAnsi="Times New Roman"/>
                <w:sz w:val="28"/>
                <w:szCs w:val="28"/>
              </w:rPr>
            </w:pPr>
            <w:r w:rsidRPr="00EA222F">
              <w:rPr>
                <w:rFonts w:ascii="Times New Roman" w:hAnsi="Times New Roman"/>
              </w:rPr>
              <w:t xml:space="preserve">  </w:t>
            </w:r>
            <w:r>
              <w:rPr>
                <w:rFonts w:ascii="Times New Roman" w:hAnsi="Times New Roman"/>
              </w:rPr>
              <w:t xml:space="preserve">     </w:t>
            </w:r>
            <w:r w:rsidRPr="002176D6">
              <w:rPr>
                <w:rFonts w:ascii="Times New Roman" w:hAnsi="Times New Roman"/>
                <w:sz w:val="28"/>
                <w:szCs w:val="28"/>
              </w:rPr>
              <w:t>Подпрограмма призвана способствовать:</w:t>
            </w:r>
          </w:p>
          <w:p w:rsidR="002176D6" w:rsidRPr="002176D6" w:rsidRDefault="002176D6" w:rsidP="002176D6">
            <w:pPr>
              <w:spacing w:after="0" w:line="240" w:lineRule="auto"/>
              <w:contextualSpacing/>
              <w:jc w:val="both"/>
              <w:rPr>
                <w:rFonts w:ascii="Times New Roman" w:hAnsi="Times New Roman"/>
                <w:sz w:val="28"/>
                <w:szCs w:val="28"/>
              </w:rPr>
            </w:pPr>
            <w:r w:rsidRPr="002176D6">
              <w:rPr>
                <w:rFonts w:ascii="Times New Roman" w:hAnsi="Times New Roman"/>
                <w:sz w:val="28"/>
                <w:szCs w:val="28"/>
              </w:rPr>
              <w:t>- повышению качества образовательных услуг и доступности дополнительного  образования для всех слоев  населения;</w:t>
            </w:r>
          </w:p>
          <w:p w:rsidR="002176D6" w:rsidRPr="002176D6" w:rsidRDefault="002176D6" w:rsidP="002176D6">
            <w:pPr>
              <w:spacing w:after="0" w:line="240" w:lineRule="auto"/>
              <w:contextualSpacing/>
              <w:jc w:val="both"/>
              <w:rPr>
                <w:rFonts w:ascii="Times New Roman" w:hAnsi="Times New Roman"/>
                <w:sz w:val="28"/>
                <w:szCs w:val="28"/>
              </w:rPr>
            </w:pPr>
            <w:r w:rsidRPr="002176D6">
              <w:rPr>
                <w:rFonts w:ascii="Times New Roman" w:hAnsi="Times New Roman"/>
                <w:sz w:val="28"/>
                <w:szCs w:val="28"/>
              </w:rPr>
              <w:t>- развитию новых организационных форм образовательных услуг;</w:t>
            </w:r>
          </w:p>
          <w:p w:rsidR="002176D6" w:rsidRPr="002176D6" w:rsidRDefault="002176D6" w:rsidP="002176D6">
            <w:pPr>
              <w:spacing w:after="0" w:line="240" w:lineRule="auto"/>
              <w:contextualSpacing/>
              <w:jc w:val="both"/>
              <w:rPr>
                <w:rFonts w:ascii="Times New Roman" w:hAnsi="Times New Roman"/>
                <w:sz w:val="28"/>
                <w:szCs w:val="28"/>
              </w:rPr>
            </w:pPr>
            <w:r w:rsidRPr="002176D6">
              <w:rPr>
                <w:rFonts w:ascii="Times New Roman" w:hAnsi="Times New Roman"/>
                <w:sz w:val="28"/>
                <w:szCs w:val="28"/>
              </w:rPr>
              <w:t>- обогащению педагогической практики вариативными формами дополнительного образования;</w:t>
            </w:r>
          </w:p>
          <w:p w:rsidR="002176D6" w:rsidRPr="002176D6" w:rsidRDefault="002176D6" w:rsidP="002176D6">
            <w:pPr>
              <w:spacing w:after="0" w:line="240" w:lineRule="auto"/>
              <w:contextualSpacing/>
              <w:jc w:val="both"/>
              <w:rPr>
                <w:rFonts w:ascii="Times New Roman" w:hAnsi="Times New Roman"/>
                <w:sz w:val="28"/>
                <w:szCs w:val="28"/>
              </w:rPr>
            </w:pPr>
            <w:r w:rsidRPr="002176D6">
              <w:rPr>
                <w:rFonts w:ascii="Times New Roman" w:hAnsi="Times New Roman"/>
                <w:sz w:val="28"/>
                <w:szCs w:val="28"/>
              </w:rPr>
              <w:t>- охране и укреплению физического и психического здоровья детей.</w:t>
            </w:r>
          </w:p>
          <w:p w:rsidR="002176D6" w:rsidRPr="002176D6" w:rsidRDefault="002176D6" w:rsidP="002176D6">
            <w:pPr>
              <w:spacing w:after="0" w:line="240" w:lineRule="auto"/>
              <w:contextualSpacing/>
              <w:jc w:val="both"/>
              <w:rPr>
                <w:rFonts w:ascii="Times New Roman" w:hAnsi="Times New Roman"/>
                <w:sz w:val="28"/>
                <w:szCs w:val="28"/>
              </w:rPr>
            </w:pPr>
          </w:p>
          <w:p w:rsidR="006D58DF" w:rsidRDefault="006D58DF" w:rsidP="006D58DF">
            <w:pPr>
              <w:spacing w:after="0" w:line="240" w:lineRule="auto"/>
              <w:ind w:firstLine="567"/>
              <w:contextualSpacing/>
              <w:jc w:val="center"/>
              <w:rPr>
                <w:rFonts w:ascii="Times New Roman" w:hAnsi="Times New Roman"/>
                <w:sz w:val="28"/>
                <w:szCs w:val="28"/>
              </w:rPr>
            </w:pPr>
            <w:r>
              <w:rPr>
                <w:rFonts w:ascii="Times New Roman" w:hAnsi="Times New Roman"/>
                <w:sz w:val="28"/>
                <w:szCs w:val="28"/>
              </w:rPr>
              <w:t>7.Обоснование требований в необходимых ресурсах</w:t>
            </w:r>
          </w:p>
          <w:p w:rsidR="006D58DF" w:rsidRPr="006D58DF" w:rsidRDefault="006D58DF" w:rsidP="006D58DF">
            <w:pPr>
              <w:spacing w:after="0" w:line="240" w:lineRule="auto"/>
              <w:ind w:firstLine="567"/>
              <w:contextualSpacing/>
              <w:jc w:val="both"/>
              <w:rPr>
                <w:rFonts w:ascii="Times New Roman" w:hAnsi="Times New Roman"/>
                <w:sz w:val="28"/>
                <w:szCs w:val="28"/>
              </w:rPr>
            </w:pPr>
            <w:r w:rsidRPr="006D58DF">
              <w:rPr>
                <w:rFonts w:ascii="Times New Roman" w:hAnsi="Times New Roman"/>
                <w:sz w:val="28"/>
                <w:szCs w:val="28"/>
              </w:rPr>
              <w:t>Достижение программных  задач  требует выполнения комплекса взаимосвязанных приоритетных мероприятий, обоснование ресурсного обеспечения следует рассматривать в разрезе мероприятий.</w:t>
            </w:r>
          </w:p>
          <w:p w:rsidR="006D58DF" w:rsidRPr="006D58DF" w:rsidRDefault="006D58DF" w:rsidP="006D58DF">
            <w:pPr>
              <w:spacing w:after="0" w:line="240" w:lineRule="auto"/>
              <w:jc w:val="both"/>
              <w:rPr>
                <w:rFonts w:ascii="Times New Roman" w:hAnsi="Times New Roman"/>
                <w:sz w:val="28"/>
                <w:szCs w:val="28"/>
              </w:rPr>
            </w:pPr>
            <w:r w:rsidRPr="006D58DF">
              <w:rPr>
                <w:rFonts w:ascii="Times New Roman" w:hAnsi="Times New Roman"/>
                <w:sz w:val="28"/>
                <w:szCs w:val="28"/>
              </w:rPr>
              <w:t>Мероприятия включают в себя:</w:t>
            </w:r>
          </w:p>
          <w:p w:rsidR="006D58DF" w:rsidRPr="006D58DF" w:rsidRDefault="006D58DF" w:rsidP="006D58DF">
            <w:pPr>
              <w:spacing w:after="0" w:line="240" w:lineRule="auto"/>
              <w:ind w:firstLine="567"/>
              <w:contextualSpacing/>
              <w:jc w:val="both"/>
              <w:rPr>
                <w:rFonts w:ascii="Times New Roman" w:hAnsi="Times New Roman"/>
                <w:sz w:val="28"/>
                <w:szCs w:val="28"/>
              </w:rPr>
            </w:pPr>
            <w:r w:rsidRPr="006D58DF">
              <w:rPr>
                <w:rFonts w:ascii="Times New Roman" w:hAnsi="Times New Roman"/>
                <w:sz w:val="28"/>
                <w:szCs w:val="28"/>
              </w:rPr>
              <w:t>- оплату труда работников бюджетной сферы;</w:t>
            </w:r>
          </w:p>
          <w:p w:rsidR="006D58DF" w:rsidRPr="006D58DF" w:rsidRDefault="006D58DF" w:rsidP="006D58DF">
            <w:pPr>
              <w:spacing w:after="0" w:line="240" w:lineRule="auto"/>
              <w:ind w:firstLine="567"/>
              <w:contextualSpacing/>
              <w:jc w:val="both"/>
              <w:rPr>
                <w:rFonts w:ascii="Times New Roman" w:hAnsi="Times New Roman"/>
                <w:sz w:val="28"/>
                <w:szCs w:val="28"/>
              </w:rPr>
            </w:pPr>
            <w:r w:rsidRPr="006D58DF">
              <w:rPr>
                <w:rFonts w:ascii="Times New Roman" w:hAnsi="Times New Roman"/>
                <w:sz w:val="28"/>
                <w:szCs w:val="28"/>
              </w:rPr>
              <w:t>- перечисление всех налогов в бюджет;</w:t>
            </w:r>
          </w:p>
          <w:p w:rsidR="006D58DF" w:rsidRPr="006D58DF" w:rsidRDefault="006D58DF" w:rsidP="006D58DF">
            <w:pPr>
              <w:spacing w:after="0" w:line="240" w:lineRule="auto"/>
              <w:ind w:firstLine="567"/>
              <w:contextualSpacing/>
              <w:jc w:val="both"/>
              <w:rPr>
                <w:rFonts w:ascii="Times New Roman" w:hAnsi="Times New Roman"/>
                <w:sz w:val="28"/>
                <w:szCs w:val="28"/>
              </w:rPr>
            </w:pPr>
            <w:r w:rsidRPr="006D58DF">
              <w:rPr>
                <w:rFonts w:ascii="Times New Roman" w:hAnsi="Times New Roman"/>
                <w:sz w:val="28"/>
                <w:szCs w:val="28"/>
              </w:rPr>
              <w:t>- расходы на оплату товаров,  работ, услуг в соответствии с утвержденной сметой;</w:t>
            </w:r>
          </w:p>
          <w:p w:rsidR="006D58DF" w:rsidRPr="006D58DF" w:rsidRDefault="006D58DF" w:rsidP="006D58DF">
            <w:pPr>
              <w:spacing w:after="0" w:line="240" w:lineRule="auto"/>
              <w:ind w:firstLine="567"/>
              <w:contextualSpacing/>
              <w:jc w:val="both"/>
              <w:rPr>
                <w:rFonts w:ascii="Times New Roman" w:hAnsi="Times New Roman"/>
                <w:sz w:val="28"/>
                <w:szCs w:val="28"/>
              </w:rPr>
            </w:pPr>
            <w:r w:rsidRPr="006D58DF">
              <w:rPr>
                <w:rFonts w:ascii="Times New Roman" w:hAnsi="Times New Roman"/>
                <w:sz w:val="28"/>
                <w:szCs w:val="28"/>
              </w:rPr>
              <w:t>- компенсационные выплаты работникам в соответствии с законом РФ;</w:t>
            </w:r>
          </w:p>
          <w:p w:rsidR="006D58DF" w:rsidRPr="006D58DF" w:rsidRDefault="006D58DF" w:rsidP="006D58DF">
            <w:pPr>
              <w:spacing w:after="0" w:line="240" w:lineRule="auto"/>
              <w:ind w:firstLine="567"/>
              <w:contextualSpacing/>
              <w:jc w:val="both"/>
              <w:rPr>
                <w:rFonts w:ascii="Times New Roman" w:hAnsi="Times New Roman"/>
                <w:sz w:val="28"/>
                <w:szCs w:val="28"/>
              </w:rPr>
            </w:pPr>
            <w:r w:rsidRPr="006D58DF">
              <w:rPr>
                <w:rFonts w:ascii="Times New Roman" w:hAnsi="Times New Roman"/>
                <w:sz w:val="28"/>
                <w:szCs w:val="28"/>
              </w:rPr>
              <w:t>- кадровое обеспечение;</w:t>
            </w:r>
          </w:p>
          <w:p w:rsidR="006D58DF" w:rsidRPr="006D58DF" w:rsidRDefault="006D58DF" w:rsidP="006D58DF">
            <w:pPr>
              <w:spacing w:after="0" w:line="240" w:lineRule="auto"/>
              <w:ind w:firstLine="567"/>
              <w:contextualSpacing/>
              <w:jc w:val="both"/>
              <w:rPr>
                <w:rFonts w:ascii="Times New Roman" w:hAnsi="Times New Roman"/>
                <w:sz w:val="28"/>
                <w:szCs w:val="28"/>
              </w:rPr>
            </w:pPr>
            <w:r w:rsidRPr="006D58DF">
              <w:rPr>
                <w:rFonts w:ascii="Times New Roman" w:hAnsi="Times New Roman"/>
                <w:sz w:val="28"/>
                <w:szCs w:val="28"/>
              </w:rPr>
              <w:t>- ремонтные работы;</w:t>
            </w:r>
          </w:p>
          <w:p w:rsidR="006D58DF" w:rsidRPr="006D58DF" w:rsidRDefault="006D58DF" w:rsidP="006D58DF">
            <w:pPr>
              <w:spacing w:after="0" w:line="240" w:lineRule="auto"/>
              <w:ind w:firstLine="567"/>
              <w:contextualSpacing/>
              <w:jc w:val="both"/>
              <w:rPr>
                <w:rFonts w:ascii="Times New Roman" w:hAnsi="Times New Roman"/>
                <w:sz w:val="28"/>
                <w:szCs w:val="28"/>
              </w:rPr>
            </w:pPr>
            <w:r w:rsidRPr="006D58DF">
              <w:rPr>
                <w:rFonts w:ascii="Times New Roman" w:hAnsi="Times New Roman"/>
                <w:sz w:val="28"/>
                <w:szCs w:val="28"/>
              </w:rPr>
              <w:t>- приобретение технологического оборудования, мебели, мягкого инвентаря, спортивного инвентаря и хозяйственные расходы;</w:t>
            </w:r>
          </w:p>
          <w:p w:rsidR="00533C08" w:rsidRPr="007E5090" w:rsidRDefault="006D58DF" w:rsidP="00621777">
            <w:pPr>
              <w:tabs>
                <w:tab w:val="center" w:pos="5520"/>
              </w:tabs>
              <w:spacing w:after="0" w:line="240" w:lineRule="auto"/>
              <w:ind w:firstLine="567"/>
              <w:contextualSpacing/>
              <w:jc w:val="both"/>
              <w:rPr>
                <w:rFonts w:ascii="Times New Roman" w:hAnsi="Times New Roman"/>
                <w:bCs/>
                <w:iCs/>
                <w:sz w:val="28"/>
                <w:szCs w:val="28"/>
              </w:rPr>
            </w:pPr>
            <w:r w:rsidRPr="006D58DF">
              <w:rPr>
                <w:rFonts w:ascii="Times New Roman" w:hAnsi="Times New Roman"/>
                <w:sz w:val="28"/>
                <w:szCs w:val="28"/>
              </w:rPr>
              <w:t>- оплата коммунальных услуг</w:t>
            </w:r>
            <w:r w:rsidR="00242D61">
              <w:rPr>
                <w:rFonts w:ascii="Times New Roman" w:hAnsi="Times New Roman"/>
                <w:sz w:val="28"/>
                <w:szCs w:val="28"/>
              </w:rPr>
              <w:t>.</w:t>
            </w:r>
            <w:r w:rsidR="00621777">
              <w:rPr>
                <w:rFonts w:ascii="Times New Roman" w:hAnsi="Times New Roman"/>
                <w:sz w:val="28"/>
                <w:szCs w:val="28"/>
              </w:rPr>
              <w:tab/>
            </w:r>
          </w:p>
        </w:tc>
      </w:tr>
      <w:tr w:rsidR="004A4852" w:rsidRPr="00647306" w:rsidTr="00BA362C">
        <w:trPr>
          <w:gridAfter w:val="1"/>
          <w:wAfter w:w="277" w:type="dxa"/>
          <w:trHeight w:val="281"/>
        </w:trPr>
        <w:tc>
          <w:tcPr>
            <w:tcW w:w="10316" w:type="dxa"/>
          </w:tcPr>
          <w:p w:rsidR="004A4852" w:rsidRDefault="004A4852" w:rsidP="00533C08">
            <w:pPr>
              <w:pStyle w:val="ConsPlusNonformat"/>
              <w:widowControl/>
              <w:jc w:val="center"/>
              <w:rPr>
                <w:rFonts w:ascii="Times New Roman" w:hAnsi="Times New Roman"/>
                <w:sz w:val="28"/>
                <w:szCs w:val="28"/>
              </w:rPr>
            </w:pPr>
          </w:p>
          <w:p w:rsidR="00C403F8" w:rsidRDefault="00C403F8" w:rsidP="00533C08">
            <w:pPr>
              <w:pStyle w:val="ConsPlusNonformat"/>
              <w:widowControl/>
              <w:jc w:val="center"/>
              <w:rPr>
                <w:rFonts w:ascii="Times New Roman" w:hAnsi="Times New Roman"/>
                <w:sz w:val="28"/>
                <w:szCs w:val="28"/>
              </w:rPr>
            </w:pPr>
          </w:p>
          <w:p w:rsidR="00C403F8" w:rsidRDefault="00C403F8" w:rsidP="00533C08">
            <w:pPr>
              <w:pStyle w:val="ConsPlusNonformat"/>
              <w:widowControl/>
              <w:jc w:val="center"/>
              <w:rPr>
                <w:rFonts w:ascii="Times New Roman" w:hAnsi="Times New Roman"/>
                <w:sz w:val="28"/>
                <w:szCs w:val="28"/>
              </w:rPr>
            </w:pPr>
          </w:p>
          <w:p w:rsidR="00C403F8" w:rsidRDefault="00C403F8" w:rsidP="00533C08">
            <w:pPr>
              <w:pStyle w:val="ConsPlusNonformat"/>
              <w:widowControl/>
              <w:jc w:val="center"/>
              <w:rPr>
                <w:rFonts w:ascii="Times New Roman" w:hAnsi="Times New Roman"/>
                <w:sz w:val="28"/>
                <w:szCs w:val="28"/>
              </w:rPr>
            </w:pPr>
          </w:p>
          <w:p w:rsidR="00C403F8" w:rsidRDefault="00C403F8" w:rsidP="00C403F8">
            <w:pPr>
              <w:pStyle w:val="ConsPlusNormal"/>
              <w:jc w:val="center"/>
              <w:outlineLvl w:val="1"/>
              <w:rPr>
                <w:rFonts w:ascii="Times New Roman" w:hAnsi="Times New Roman" w:cs="Times New Roman"/>
                <w:sz w:val="28"/>
                <w:szCs w:val="28"/>
              </w:rPr>
            </w:pPr>
            <w:r w:rsidRPr="0038155C">
              <w:rPr>
                <w:rFonts w:ascii="Times New Roman" w:hAnsi="Times New Roman" w:cs="Times New Roman"/>
                <w:sz w:val="28"/>
                <w:szCs w:val="28"/>
              </w:rPr>
              <w:lastRenderedPageBreak/>
              <w:t>Подпрограмма</w:t>
            </w:r>
          </w:p>
          <w:p w:rsidR="00C403F8" w:rsidRDefault="00C403F8" w:rsidP="00C403F8">
            <w:pPr>
              <w:pStyle w:val="ConsPlusNormal"/>
              <w:jc w:val="center"/>
              <w:outlineLvl w:val="1"/>
            </w:pPr>
            <w:r>
              <w:rPr>
                <w:rFonts w:ascii="Times New Roman" w:hAnsi="Times New Roman" w:cs="Times New Roman"/>
                <w:sz w:val="28"/>
                <w:szCs w:val="28"/>
              </w:rPr>
              <w:t>«Молодежная политика»</w:t>
            </w:r>
          </w:p>
          <w:p w:rsidR="00C403F8" w:rsidRDefault="00C403F8" w:rsidP="00C403F8">
            <w:pPr>
              <w:pStyle w:val="ConsPlusNormal"/>
              <w:jc w:val="center"/>
              <w:outlineLvl w:val="1"/>
            </w:pPr>
            <w:r w:rsidRPr="006678B0">
              <w:rPr>
                <w:rFonts w:ascii="Times New Roman" w:hAnsi="Times New Roman"/>
                <w:sz w:val="28"/>
                <w:szCs w:val="28"/>
              </w:rPr>
              <w:t>П</w:t>
            </w:r>
            <w:r>
              <w:rPr>
                <w:rFonts w:ascii="Times New Roman" w:hAnsi="Times New Roman"/>
                <w:sz w:val="28"/>
                <w:szCs w:val="28"/>
              </w:rPr>
              <w:t xml:space="preserve">аспорт подпрограммы </w:t>
            </w:r>
            <w:r>
              <w:rPr>
                <w:rFonts w:ascii="Times New Roman" w:hAnsi="Times New Roman" w:cs="Times New Roman"/>
                <w:sz w:val="28"/>
                <w:szCs w:val="28"/>
              </w:rPr>
              <w:t>«Молодежная политика»</w:t>
            </w:r>
          </w:p>
          <w:p w:rsidR="00C403F8" w:rsidRPr="006678B0" w:rsidRDefault="00C403F8" w:rsidP="00C403F8">
            <w:pPr>
              <w:pStyle w:val="ConsPlusNonformat"/>
              <w:widowControl/>
              <w:jc w:val="center"/>
              <w:rPr>
                <w:rFonts w:ascii="Times New Roman" w:hAnsi="Times New Roman"/>
                <w:sz w:val="24"/>
              </w:rPr>
            </w:pP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1"/>
              <w:gridCol w:w="7168"/>
            </w:tblGrid>
            <w:tr w:rsidR="00C403F8" w:rsidTr="00C403F8">
              <w:trPr>
                <w:trHeight w:val="998"/>
              </w:trPr>
              <w:tc>
                <w:tcPr>
                  <w:tcW w:w="2641" w:type="dxa"/>
                </w:tcPr>
                <w:p w:rsidR="00C403F8" w:rsidRPr="00E22D0E" w:rsidRDefault="00C403F8" w:rsidP="008B720E">
                  <w:pPr>
                    <w:spacing w:after="0" w:line="240" w:lineRule="auto"/>
                    <w:rPr>
                      <w:rFonts w:ascii="Times New Roman" w:hAnsi="Times New Roman"/>
                      <w:sz w:val="28"/>
                      <w:szCs w:val="28"/>
                    </w:rPr>
                  </w:pPr>
                  <w:r w:rsidRPr="00E22D0E">
                    <w:rPr>
                      <w:rFonts w:ascii="Times New Roman" w:hAnsi="Times New Roman"/>
                      <w:sz w:val="28"/>
                      <w:szCs w:val="28"/>
                    </w:rPr>
                    <w:t xml:space="preserve">Наименование главного распорядителя средств районного бюджета          </w:t>
                  </w:r>
                </w:p>
              </w:tc>
              <w:tc>
                <w:tcPr>
                  <w:tcW w:w="7168" w:type="dxa"/>
                </w:tcPr>
                <w:p w:rsidR="00C403F8" w:rsidRPr="00E22D0E" w:rsidRDefault="00C403F8" w:rsidP="008B720E">
                  <w:pPr>
                    <w:spacing w:after="0" w:line="240" w:lineRule="auto"/>
                    <w:jc w:val="both"/>
                    <w:rPr>
                      <w:rFonts w:ascii="Times New Roman" w:hAnsi="Times New Roman"/>
                      <w:sz w:val="28"/>
                      <w:szCs w:val="28"/>
                    </w:rPr>
                  </w:pPr>
                  <w:r>
                    <w:rPr>
                      <w:rFonts w:ascii="Times New Roman" w:hAnsi="Times New Roman"/>
                      <w:sz w:val="28"/>
                      <w:szCs w:val="28"/>
                    </w:rPr>
                    <w:t>А</w:t>
                  </w:r>
                  <w:r w:rsidRPr="00E22D0E">
                    <w:rPr>
                      <w:rFonts w:ascii="Times New Roman" w:hAnsi="Times New Roman"/>
                      <w:sz w:val="28"/>
                      <w:szCs w:val="28"/>
                    </w:rPr>
                    <w:t>дминистраци</w:t>
                  </w:r>
                  <w:r>
                    <w:rPr>
                      <w:rFonts w:ascii="Times New Roman" w:hAnsi="Times New Roman"/>
                      <w:sz w:val="28"/>
                      <w:szCs w:val="28"/>
                    </w:rPr>
                    <w:t xml:space="preserve">я </w:t>
                  </w:r>
                  <w:r w:rsidRPr="00E22D0E">
                    <w:rPr>
                      <w:rFonts w:ascii="Times New Roman" w:hAnsi="Times New Roman"/>
                      <w:sz w:val="28"/>
                      <w:szCs w:val="28"/>
                    </w:rPr>
                    <w:t>Серафимовичского муниципального района</w:t>
                  </w:r>
                  <w:r>
                    <w:rPr>
                      <w:rFonts w:ascii="Times New Roman" w:hAnsi="Times New Roman"/>
                      <w:sz w:val="28"/>
                      <w:szCs w:val="28"/>
                    </w:rPr>
                    <w:t xml:space="preserve"> Волгоградской области (далее – администрация Серафимовичского муниципального района)</w:t>
                  </w:r>
                </w:p>
                <w:p w:rsidR="00C403F8" w:rsidRPr="00E22D0E" w:rsidRDefault="00C403F8" w:rsidP="008B720E">
                  <w:pPr>
                    <w:pStyle w:val="ConsPlusNonformat"/>
                    <w:widowControl/>
                    <w:rPr>
                      <w:rFonts w:ascii="Times New Roman" w:hAnsi="Times New Roman"/>
                      <w:sz w:val="28"/>
                      <w:szCs w:val="28"/>
                    </w:rPr>
                  </w:pPr>
                </w:p>
              </w:tc>
            </w:tr>
            <w:tr w:rsidR="00C403F8" w:rsidTr="00C403F8">
              <w:trPr>
                <w:trHeight w:val="597"/>
              </w:trPr>
              <w:tc>
                <w:tcPr>
                  <w:tcW w:w="2641" w:type="dxa"/>
                </w:tcPr>
                <w:p w:rsidR="00C403F8" w:rsidRPr="00E22D0E" w:rsidRDefault="00C403F8" w:rsidP="008B720E">
                  <w:pPr>
                    <w:spacing w:after="0" w:line="240" w:lineRule="auto"/>
                    <w:rPr>
                      <w:rFonts w:ascii="Times New Roman" w:hAnsi="Times New Roman"/>
                      <w:sz w:val="28"/>
                      <w:szCs w:val="28"/>
                    </w:rPr>
                  </w:pPr>
                  <w:r w:rsidRPr="00E22D0E">
                    <w:rPr>
                      <w:rFonts w:ascii="Times New Roman" w:hAnsi="Times New Roman"/>
                      <w:sz w:val="28"/>
                      <w:szCs w:val="28"/>
                    </w:rPr>
                    <w:t>Цел</w:t>
                  </w:r>
                  <w:r>
                    <w:rPr>
                      <w:rFonts w:ascii="Times New Roman" w:hAnsi="Times New Roman"/>
                      <w:sz w:val="28"/>
                      <w:szCs w:val="28"/>
                    </w:rPr>
                    <w:t>ь подпрограммы</w:t>
                  </w:r>
                  <w:r w:rsidRPr="00E22D0E">
                    <w:rPr>
                      <w:rFonts w:ascii="Times New Roman" w:hAnsi="Times New Roman"/>
                      <w:sz w:val="28"/>
                      <w:szCs w:val="28"/>
                    </w:rPr>
                    <w:t xml:space="preserve">              </w:t>
                  </w:r>
                </w:p>
                <w:p w:rsidR="00C403F8" w:rsidRPr="00E22D0E" w:rsidRDefault="00C403F8" w:rsidP="008B720E">
                  <w:pPr>
                    <w:pStyle w:val="ConsPlusNonformat"/>
                    <w:widowControl/>
                    <w:rPr>
                      <w:rFonts w:ascii="Times New Roman" w:hAnsi="Times New Roman"/>
                      <w:sz w:val="28"/>
                      <w:szCs w:val="28"/>
                    </w:rPr>
                  </w:pPr>
                </w:p>
              </w:tc>
              <w:tc>
                <w:tcPr>
                  <w:tcW w:w="7168" w:type="dxa"/>
                </w:tcPr>
                <w:p w:rsidR="00C403F8" w:rsidRPr="008B720E" w:rsidRDefault="008B720E" w:rsidP="008B720E">
                  <w:pPr>
                    <w:spacing w:after="0" w:line="240" w:lineRule="auto"/>
                    <w:contextualSpacing/>
                    <w:rPr>
                      <w:rFonts w:ascii="Times New Roman" w:hAnsi="Times New Roman"/>
                      <w:sz w:val="28"/>
                      <w:szCs w:val="28"/>
                    </w:rPr>
                  </w:pPr>
                  <w:r w:rsidRPr="008B720E">
                    <w:rPr>
                      <w:rFonts w:ascii="Times New Roman" w:hAnsi="Times New Roman"/>
                      <w:sz w:val="28"/>
                      <w:szCs w:val="28"/>
                    </w:rPr>
                    <w:t>Обеспечение правовых, социально-экономических и организационных условий для успешной социализации, эффективной самореализации, патриотического воспитания и повышения гражданской ответственности молодых людей</w:t>
                  </w:r>
                  <w:r>
                    <w:rPr>
                      <w:rFonts w:ascii="Times New Roman" w:hAnsi="Times New Roman"/>
                      <w:sz w:val="28"/>
                      <w:szCs w:val="28"/>
                    </w:rPr>
                    <w:t>.</w:t>
                  </w:r>
                </w:p>
              </w:tc>
            </w:tr>
            <w:tr w:rsidR="00C403F8" w:rsidTr="00C403F8">
              <w:trPr>
                <w:trHeight w:val="2269"/>
              </w:trPr>
              <w:tc>
                <w:tcPr>
                  <w:tcW w:w="2641" w:type="dxa"/>
                </w:tcPr>
                <w:p w:rsidR="00C403F8" w:rsidRPr="00E22D0E" w:rsidRDefault="00C403F8" w:rsidP="008B720E">
                  <w:pPr>
                    <w:spacing w:after="0" w:line="240" w:lineRule="auto"/>
                    <w:rPr>
                      <w:rFonts w:ascii="Times New Roman" w:hAnsi="Times New Roman"/>
                      <w:sz w:val="28"/>
                      <w:szCs w:val="28"/>
                    </w:rPr>
                  </w:pPr>
                  <w:r>
                    <w:rPr>
                      <w:rFonts w:ascii="Times New Roman" w:hAnsi="Times New Roman"/>
                      <w:sz w:val="28"/>
                      <w:szCs w:val="28"/>
                    </w:rPr>
                    <w:t>Задачи подпрограммы</w:t>
                  </w:r>
                </w:p>
              </w:tc>
              <w:tc>
                <w:tcPr>
                  <w:tcW w:w="7168" w:type="dxa"/>
                </w:tcPr>
                <w:p w:rsidR="00C403F8" w:rsidRPr="008B720E" w:rsidRDefault="008B720E" w:rsidP="008B720E">
                  <w:pPr>
                    <w:autoSpaceDE w:val="0"/>
                    <w:spacing w:after="0" w:line="240" w:lineRule="auto"/>
                    <w:contextualSpacing/>
                    <w:jc w:val="both"/>
                    <w:rPr>
                      <w:rFonts w:ascii="Times New Roman" w:hAnsi="Times New Roman"/>
                      <w:sz w:val="28"/>
                      <w:szCs w:val="28"/>
                    </w:rPr>
                  </w:pPr>
                  <w:r w:rsidRPr="008B720E">
                    <w:rPr>
                      <w:rFonts w:ascii="Times New Roman" w:hAnsi="Times New Roman"/>
                      <w:sz w:val="28"/>
                      <w:szCs w:val="28"/>
                    </w:rPr>
                    <w:t>-формирование условий для полноценной самореализации молодежи в социально-экономической и общественно-политической сферах жизни района и повышения уровня социальной активности молодежи;</w:t>
                  </w:r>
                  <w:proofErr w:type="gramStart"/>
                  <w:r w:rsidRPr="008B720E">
                    <w:rPr>
                      <w:rFonts w:ascii="Times New Roman" w:hAnsi="Times New Roman"/>
                      <w:sz w:val="28"/>
                      <w:szCs w:val="28"/>
                    </w:rPr>
                    <w:br/>
                    <w:t>-</w:t>
                  </w:r>
                  <w:proofErr w:type="gramEnd"/>
                  <w:r w:rsidRPr="008B720E">
                    <w:rPr>
                      <w:rFonts w:ascii="Times New Roman" w:hAnsi="Times New Roman"/>
                      <w:sz w:val="28"/>
                      <w:szCs w:val="28"/>
                    </w:rPr>
                    <w:t>совершенствование системы гражданского образования, патриотического воспитания и культуры созидательных межэтнических отношений в молодежной среде.</w:t>
                  </w:r>
                </w:p>
              </w:tc>
            </w:tr>
            <w:tr w:rsidR="00C403F8" w:rsidTr="00C403F8">
              <w:trPr>
                <w:trHeight w:val="1976"/>
              </w:trPr>
              <w:tc>
                <w:tcPr>
                  <w:tcW w:w="2641" w:type="dxa"/>
                </w:tcPr>
                <w:p w:rsidR="00C403F8" w:rsidRPr="00E22D0E" w:rsidRDefault="00C403F8" w:rsidP="008B720E">
                  <w:pPr>
                    <w:spacing w:after="0" w:line="240" w:lineRule="auto"/>
                    <w:rPr>
                      <w:rFonts w:ascii="Times New Roman" w:hAnsi="Times New Roman"/>
                      <w:sz w:val="28"/>
                      <w:szCs w:val="28"/>
                    </w:rPr>
                  </w:pPr>
                  <w:r w:rsidRPr="00E22D0E">
                    <w:rPr>
                      <w:rFonts w:ascii="Times New Roman" w:hAnsi="Times New Roman"/>
                      <w:sz w:val="28"/>
                      <w:szCs w:val="28"/>
                    </w:rPr>
                    <w:t xml:space="preserve">Целевые индикаторы и основные показатели   деятельности </w:t>
                  </w:r>
                </w:p>
                <w:p w:rsidR="00C403F8" w:rsidRPr="00E22D0E" w:rsidRDefault="00C403F8" w:rsidP="008B720E">
                  <w:pPr>
                    <w:pStyle w:val="ConsPlusNonformat"/>
                    <w:widowControl/>
                    <w:rPr>
                      <w:rFonts w:ascii="Times New Roman" w:hAnsi="Times New Roman"/>
                      <w:sz w:val="28"/>
                      <w:szCs w:val="28"/>
                    </w:rPr>
                  </w:pPr>
                </w:p>
              </w:tc>
              <w:tc>
                <w:tcPr>
                  <w:tcW w:w="7168" w:type="dxa"/>
                </w:tcPr>
                <w:p w:rsidR="00C403F8" w:rsidRPr="00406285" w:rsidRDefault="008B720E" w:rsidP="00406285">
                  <w:pPr>
                    <w:suppressAutoHyphens/>
                    <w:spacing w:after="0" w:line="240" w:lineRule="auto"/>
                    <w:contextualSpacing/>
                    <w:jc w:val="both"/>
                    <w:rPr>
                      <w:rFonts w:ascii="Times New Roman" w:hAnsi="Times New Roman"/>
                      <w:sz w:val="28"/>
                      <w:szCs w:val="28"/>
                    </w:rPr>
                  </w:pPr>
                  <w:r w:rsidRPr="00406285">
                    <w:rPr>
                      <w:rFonts w:ascii="Times New Roman" w:hAnsi="Times New Roman"/>
                      <w:sz w:val="28"/>
                      <w:szCs w:val="28"/>
                    </w:rPr>
                    <w:t xml:space="preserve">-удельный вес численности молодых людей в возрасте от 14 до 30 лет, охваченных мероприятиями, направленными на формирование культуры здорового и безопасного образа жизни, реализацию их потенциала в социально-экономической сфере, в общей численности молодежи </w:t>
                  </w:r>
                  <w:r w:rsidR="00406285" w:rsidRPr="00406285">
                    <w:rPr>
                      <w:rFonts w:ascii="Times New Roman" w:hAnsi="Times New Roman"/>
                      <w:sz w:val="28"/>
                      <w:szCs w:val="28"/>
                    </w:rPr>
                    <w:t>Серафимовичского района –</w:t>
                  </w:r>
                  <w:r w:rsidRPr="00406285">
                    <w:rPr>
                      <w:rFonts w:ascii="Times New Roman" w:hAnsi="Times New Roman"/>
                      <w:sz w:val="28"/>
                      <w:szCs w:val="28"/>
                    </w:rPr>
                    <w:t xml:space="preserve"> 28</w:t>
                  </w:r>
                  <w:r w:rsidR="00406285" w:rsidRPr="00406285">
                    <w:rPr>
                      <w:rFonts w:ascii="Times New Roman" w:hAnsi="Times New Roman"/>
                      <w:sz w:val="28"/>
                      <w:szCs w:val="28"/>
                    </w:rPr>
                    <w:t>%</w:t>
                  </w:r>
                  <w:r w:rsidRPr="00406285">
                    <w:rPr>
                      <w:rFonts w:ascii="Times New Roman" w:hAnsi="Times New Roman"/>
                      <w:sz w:val="28"/>
                      <w:szCs w:val="28"/>
                    </w:rPr>
                    <w:t>;</w:t>
                  </w:r>
                  <w:r w:rsidRPr="00406285">
                    <w:rPr>
                      <w:rFonts w:ascii="Times New Roman" w:hAnsi="Times New Roman"/>
                      <w:sz w:val="28"/>
                      <w:szCs w:val="28"/>
                    </w:rPr>
                    <w:br/>
                  </w:r>
                  <w:r w:rsidR="00406285" w:rsidRPr="00406285">
                    <w:rPr>
                      <w:rFonts w:ascii="Times New Roman" w:hAnsi="Times New Roman"/>
                      <w:sz w:val="28"/>
                      <w:szCs w:val="28"/>
                    </w:rPr>
                    <w:t>-</w:t>
                  </w:r>
                  <w:r w:rsidRPr="00406285">
                    <w:rPr>
                      <w:rFonts w:ascii="Times New Roman" w:hAnsi="Times New Roman"/>
                      <w:sz w:val="28"/>
                      <w:szCs w:val="28"/>
                    </w:rPr>
                    <w:t>удельный вес численности молодых людей в возрасте от 14 до 30 лет, охваченных мероприятиями, направленными на повышение уровня знаний истории и культуры России, своего р</w:t>
                  </w:r>
                  <w:r w:rsidR="00406285" w:rsidRPr="00406285">
                    <w:rPr>
                      <w:rFonts w:ascii="Times New Roman" w:hAnsi="Times New Roman"/>
                      <w:sz w:val="28"/>
                      <w:szCs w:val="28"/>
                    </w:rPr>
                    <w:t>айона</w:t>
                  </w:r>
                  <w:r w:rsidRPr="00406285">
                    <w:rPr>
                      <w:rFonts w:ascii="Times New Roman" w:hAnsi="Times New Roman"/>
                      <w:sz w:val="28"/>
                      <w:szCs w:val="28"/>
                    </w:rPr>
                    <w:t xml:space="preserve">, развитие патриотизма, в общей численности молодежи </w:t>
                  </w:r>
                  <w:r w:rsidR="00406285" w:rsidRPr="00406285">
                    <w:rPr>
                      <w:rFonts w:ascii="Times New Roman" w:hAnsi="Times New Roman"/>
                      <w:sz w:val="28"/>
                      <w:szCs w:val="28"/>
                    </w:rPr>
                    <w:t>Серафимовичского района</w:t>
                  </w:r>
                  <w:r w:rsidRPr="00406285">
                    <w:rPr>
                      <w:rFonts w:ascii="Times New Roman" w:hAnsi="Times New Roman"/>
                      <w:sz w:val="28"/>
                      <w:szCs w:val="28"/>
                    </w:rPr>
                    <w:t xml:space="preserve"> - 28 </w:t>
                  </w:r>
                  <w:r w:rsidR="00406285" w:rsidRPr="00406285">
                    <w:rPr>
                      <w:rFonts w:ascii="Times New Roman" w:hAnsi="Times New Roman"/>
                      <w:sz w:val="28"/>
                      <w:szCs w:val="28"/>
                    </w:rPr>
                    <w:t>%.</w:t>
                  </w:r>
                </w:p>
              </w:tc>
            </w:tr>
            <w:tr w:rsidR="00C403F8" w:rsidTr="00C403F8">
              <w:trPr>
                <w:trHeight w:val="1063"/>
              </w:trPr>
              <w:tc>
                <w:tcPr>
                  <w:tcW w:w="2641" w:type="dxa"/>
                </w:tcPr>
                <w:p w:rsidR="00C403F8" w:rsidRPr="00E22D0E" w:rsidRDefault="00C403F8" w:rsidP="008B720E">
                  <w:pPr>
                    <w:pStyle w:val="ConsPlusNonformat"/>
                    <w:widowControl/>
                    <w:rPr>
                      <w:rFonts w:ascii="Times New Roman" w:hAnsi="Times New Roman"/>
                      <w:sz w:val="28"/>
                      <w:szCs w:val="28"/>
                    </w:rPr>
                  </w:pPr>
                  <w:r w:rsidRPr="00E22D0E">
                    <w:rPr>
                      <w:rFonts w:ascii="Times New Roman" w:hAnsi="Times New Roman"/>
                      <w:sz w:val="28"/>
                      <w:szCs w:val="28"/>
                    </w:rPr>
                    <w:t>Характеристика программных мероприятий</w:t>
                  </w:r>
                </w:p>
              </w:tc>
              <w:tc>
                <w:tcPr>
                  <w:tcW w:w="7168" w:type="dxa"/>
                </w:tcPr>
                <w:p w:rsidR="00C403F8" w:rsidRPr="00E570BB" w:rsidRDefault="00C403F8" w:rsidP="008B720E">
                  <w:pPr>
                    <w:pStyle w:val="a7"/>
                    <w:rPr>
                      <w:rFonts w:ascii="Times New Roman" w:hAnsi="Times New Roman" w:cs="Times New Roman"/>
                      <w:sz w:val="28"/>
                      <w:szCs w:val="28"/>
                    </w:rPr>
                  </w:pPr>
                  <w:r>
                    <w:rPr>
                      <w:rFonts w:ascii="Times New Roman" w:hAnsi="Times New Roman" w:cs="Times New Roman"/>
                      <w:sz w:val="28"/>
                      <w:szCs w:val="28"/>
                    </w:rPr>
                    <w:t>О</w:t>
                  </w:r>
                  <w:r w:rsidRPr="00E570BB">
                    <w:rPr>
                      <w:rFonts w:ascii="Times New Roman" w:hAnsi="Times New Roman" w:cs="Times New Roman"/>
                      <w:sz w:val="28"/>
                      <w:szCs w:val="28"/>
                    </w:rPr>
                    <w:t xml:space="preserve">беспечение </w:t>
                  </w:r>
                  <w:r w:rsidR="001D452C">
                    <w:rPr>
                      <w:rFonts w:ascii="Times New Roman" w:hAnsi="Times New Roman" w:cs="Times New Roman"/>
                      <w:sz w:val="28"/>
                      <w:szCs w:val="28"/>
                    </w:rPr>
                    <w:t>мероприятий молодежной полити</w:t>
                  </w:r>
                  <w:r w:rsidR="00392F6D">
                    <w:rPr>
                      <w:rFonts w:ascii="Times New Roman" w:hAnsi="Times New Roman" w:cs="Times New Roman"/>
                      <w:sz w:val="28"/>
                      <w:szCs w:val="28"/>
                    </w:rPr>
                    <w:t>ки</w:t>
                  </w:r>
                  <w:r>
                    <w:rPr>
                      <w:rFonts w:ascii="Times New Roman" w:hAnsi="Times New Roman" w:cs="Times New Roman"/>
                      <w:sz w:val="28"/>
                      <w:szCs w:val="28"/>
                    </w:rPr>
                    <w:t>.</w:t>
                  </w:r>
                </w:p>
                <w:p w:rsidR="00C403F8" w:rsidRPr="00E570BB" w:rsidRDefault="00C403F8" w:rsidP="008B720E">
                  <w:pPr>
                    <w:pStyle w:val="a7"/>
                    <w:rPr>
                      <w:rFonts w:ascii="Times New Roman" w:hAnsi="Times New Roman" w:cs="Times New Roman"/>
                      <w:sz w:val="28"/>
                      <w:szCs w:val="28"/>
                    </w:rPr>
                  </w:pPr>
                </w:p>
              </w:tc>
            </w:tr>
            <w:tr w:rsidR="00C403F8" w:rsidTr="00C403F8">
              <w:trPr>
                <w:trHeight w:val="196"/>
              </w:trPr>
              <w:tc>
                <w:tcPr>
                  <w:tcW w:w="2641" w:type="dxa"/>
                </w:tcPr>
                <w:p w:rsidR="00C403F8" w:rsidRPr="00E22D0E" w:rsidRDefault="00C403F8" w:rsidP="008B720E">
                  <w:pPr>
                    <w:pStyle w:val="ConsPlusNonformat"/>
                    <w:widowControl/>
                    <w:rPr>
                      <w:rFonts w:ascii="Times New Roman" w:hAnsi="Times New Roman"/>
                      <w:sz w:val="28"/>
                      <w:szCs w:val="28"/>
                    </w:rPr>
                  </w:pPr>
                  <w:r w:rsidRPr="00E22D0E">
                    <w:rPr>
                      <w:rFonts w:ascii="Times New Roman" w:hAnsi="Times New Roman"/>
                      <w:sz w:val="28"/>
                      <w:szCs w:val="28"/>
                    </w:rPr>
                    <w:t>Сроки реализации</w:t>
                  </w:r>
                </w:p>
              </w:tc>
              <w:tc>
                <w:tcPr>
                  <w:tcW w:w="7168" w:type="dxa"/>
                </w:tcPr>
                <w:p w:rsidR="00C403F8" w:rsidRPr="00E22D0E" w:rsidRDefault="00C403F8" w:rsidP="008B720E">
                  <w:pPr>
                    <w:pStyle w:val="ConsPlusNonformat"/>
                    <w:widowControl/>
                    <w:rPr>
                      <w:rFonts w:ascii="Times New Roman" w:hAnsi="Times New Roman"/>
                      <w:sz w:val="28"/>
                      <w:szCs w:val="28"/>
                    </w:rPr>
                  </w:pPr>
                  <w:r w:rsidRPr="00E22D0E">
                    <w:rPr>
                      <w:rFonts w:ascii="Times New Roman" w:hAnsi="Times New Roman"/>
                      <w:sz w:val="28"/>
                      <w:szCs w:val="28"/>
                    </w:rPr>
                    <w:t xml:space="preserve">2017 </w:t>
                  </w:r>
                  <w:r>
                    <w:rPr>
                      <w:rFonts w:ascii="Times New Roman" w:hAnsi="Times New Roman"/>
                      <w:sz w:val="28"/>
                      <w:szCs w:val="28"/>
                    </w:rPr>
                    <w:t xml:space="preserve">-2019 </w:t>
                  </w:r>
                  <w:r w:rsidRPr="00E22D0E">
                    <w:rPr>
                      <w:rFonts w:ascii="Times New Roman" w:hAnsi="Times New Roman"/>
                      <w:sz w:val="28"/>
                      <w:szCs w:val="28"/>
                    </w:rPr>
                    <w:t>год</w:t>
                  </w:r>
                  <w:r>
                    <w:rPr>
                      <w:rFonts w:ascii="Times New Roman" w:hAnsi="Times New Roman"/>
                      <w:sz w:val="28"/>
                      <w:szCs w:val="28"/>
                    </w:rPr>
                    <w:t>ы</w:t>
                  </w:r>
                </w:p>
              </w:tc>
            </w:tr>
            <w:tr w:rsidR="00C403F8" w:rsidTr="00C403F8">
              <w:trPr>
                <w:trHeight w:val="254"/>
              </w:trPr>
              <w:tc>
                <w:tcPr>
                  <w:tcW w:w="2641" w:type="dxa"/>
                </w:tcPr>
                <w:p w:rsidR="00C403F8" w:rsidRPr="00E22D0E" w:rsidRDefault="00C403F8" w:rsidP="008B720E">
                  <w:pPr>
                    <w:spacing w:after="0" w:line="240" w:lineRule="auto"/>
                    <w:rPr>
                      <w:rFonts w:ascii="Times New Roman" w:hAnsi="Times New Roman"/>
                      <w:sz w:val="28"/>
                      <w:szCs w:val="28"/>
                    </w:rPr>
                  </w:pPr>
                  <w:r w:rsidRPr="00E22D0E">
                    <w:rPr>
                      <w:rFonts w:ascii="Times New Roman" w:hAnsi="Times New Roman"/>
                      <w:sz w:val="28"/>
                      <w:szCs w:val="28"/>
                    </w:rPr>
                    <w:t>Объемы и источники</w:t>
                  </w:r>
                </w:p>
                <w:p w:rsidR="00C403F8" w:rsidRPr="00E22D0E" w:rsidRDefault="00C403F8" w:rsidP="008B720E">
                  <w:pPr>
                    <w:pStyle w:val="ConsPlusNonformat"/>
                    <w:widowControl/>
                    <w:rPr>
                      <w:rFonts w:ascii="Times New Roman" w:hAnsi="Times New Roman"/>
                      <w:sz w:val="28"/>
                      <w:szCs w:val="28"/>
                    </w:rPr>
                  </w:pPr>
                  <w:r w:rsidRPr="00E22D0E">
                    <w:rPr>
                      <w:rFonts w:ascii="Times New Roman" w:hAnsi="Times New Roman"/>
                      <w:sz w:val="28"/>
                      <w:szCs w:val="28"/>
                    </w:rPr>
                    <w:t xml:space="preserve">финансирования   </w:t>
                  </w:r>
                </w:p>
              </w:tc>
              <w:tc>
                <w:tcPr>
                  <w:tcW w:w="7168" w:type="dxa"/>
                </w:tcPr>
                <w:p w:rsidR="00C403F8" w:rsidRDefault="00C403F8" w:rsidP="008B720E">
                  <w:pPr>
                    <w:pStyle w:val="ConsPlusNonformat"/>
                    <w:widowControl/>
                    <w:rPr>
                      <w:rFonts w:ascii="Times New Roman" w:hAnsi="Times New Roman"/>
                      <w:b/>
                      <w:sz w:val="28"/>
                      <w:szCs w:val="28"/>
                    </w:rPr>
                  </w:pPr>
                  <w:r w:rsidRPr="00E22D0E">
                    <w:rPr>
                      <w:rFonts w:ascii="Times New Roman" w:hAnsi="Times New Roman"/>
                      <w:sz w:val="28"/>
                      <w:szCs w:val="28"/>
                    </w:rPr>
                    <w:t>В целом на реализацию программы потребуется из муниципального бюджета:</w:t>
                  </w:r>
                  <w:r w:rsidRPr="00E22D0E">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66,4</w:t>
                  </w:r>
                  <w:r w:rsidRPr="00515C50">
                    <w:rPr>
                      <w:rFonts w:ascii="Times New Roman" w:hAnsi="Times New Roman"/>
                      <w:sz w:val="28"/>
                      <w:szCs w:val="28"/>
                    </w:rPr>
                    <w:t xml:space="preserve">  тыс</w:t>
                  </w:r>
                  <w:proofErr w:type="gramStart"/>
                  <w:r w:rsidRPr="00515C50">
                    <w:rPr>
                      <w:rFonts w:ascii="Times New Roman" w:hAnsi="Times New Roman"/>
                      <w:sz w:val="28"/>
                      <w:szCs w:val="28"/>
                    </w:rPr>
                    <w:t>.р</w:t>
                  </w:r>
                  <w:proofErr w:type="gramEnd"/>
                  <w:r w:rsidRPr="00515C50">
                    <w:rPr>
                      <w:rFonts w:ascii="Times New Roman" w:hAnsi="Times New Roman"/>
                      <w:sz w:val="28"/>
                      <w:szCs w:val="28"/>
                    </w:rPr>
                    <w:t>уб.,</w:t>
                  </w:r>
                </w:p>
                <w:p w:rsidR="00C403F8" w:rsidRDefault="00C403F8" w:rsidP="008B720E">
                  <w:pPr>
                    <w:pStyle w:val="ConsPlusNonformat"/>
                    <w:widowControl/>
                    <w:rPr>
                      <w:rFonts w:ascii="Times New Roman" w:hAnsi="Times New Roman"/>
                      <w:sz w:val="28"/>
                      <w:szCs w:val="28"/>
                    </w:rPr>
                  </w:pPr>
                  <w:r>
                    <w:rPr>
                      <w:rFonts w:ascii="Times New Roman" w:hAnsi="Times New Roman"/>
                      <w:sz w:val="28"/>
                      <w:szCs w:val="28"/>
                    </w:rPr>
                    <w:t>в</w:t>
                  </w:r>
                  <w:r w:rsidRPr="00675F02">
                    <w:rPr>
                      <w:rFonts w:ascii="Times New Roman" w:hAnsi="Times New Roman"/>
                      <w:sz w:val="28"/>
                      <w:szCs w:val="28"/>
                    </w:rPr>
                    <w:t xml:space="preserve"> том числе:</w:t>
                  </w:r>
                </w:p>
                <w:p w:rsidR="00C403F8" w:rsidRDefault="00C403F8" w:rsidP="008B720E">
                  <w:pPr>
                    <w:pStyle w:val="ConsPlusNonformat"/>
                    <w:widowControl/>
                    <w:rPr>
                      <w:rFonts w:ascii="Times New Roman" w:hAnsi="Times New Roman"/>
                      <w:sz w:val="28"/>
                      <w:szCs w:val="28"/>
                    </w:rPr>
                  </w:pPr>
                  <w:r>
                    <w:rPr>
                      <w:rFonts w:ascii="Times New Roman" w:hAnsi="Times New Roman"/>
                      <w:sz w:val="28"/>
                      <w:szCs w:val="28"/>
                    </w:rPr>
                    <w:t>2017 год -    0,0 тыс</w:t>
                  </w:r>
                  <w:proofErr w:type="gramStart"/>
                  <w:r>
                    <w:rPr>
                      <w:rFonts w:ascii="Times New Roman" w:hAnsi="Times New Roman"/>
                      <w:sz w:val="28"/>
                      <w:szCs w:val="28"/>
                    </w:rPr>
                    <w:t>.р</w:t>
                  </w:r>
                  <w:proofErr w:type="gramEnd"/>
                  <w:r>
                    <w:rPr>
                      <w:rFonts w:ascii="Times New Roman" w:hAnsi="Times New Roman"/>
                      <w:sz w:val="28"/>
                      <w:szCs w:val="28"/>
                    </w:rPr>
                    <w:t xml:space="preserve">уб. </w:t>
                  </w:r>
                </w:p>
                <w:p w:rsidR="00C403F8" w:rsidRDefault="00C403F8" w:rsidP="008B720E">
                  <w:pPr>
                    <w:pStyle w:val="ConsPlusNonformat"/>
                    <w:widowControl/>
                    <w:rPr>
                      <w:rFonts w:ascii="Times New Roman" w:hAnsi="Times New Roman"/>
                      <w:sz w:val="28"/>
                      <w:szCs w:val="28"/>
                    </w:rPr>
                  </w:pPr>
                  <w:r>
                    <w:rPr>
                      <w:rFonts w:ascii="Times New Roman" w:hAnsi="Times New Roman"/>
                      <w:sz w:val="28"/>
                      <w:szCs w:val="28"/>
                    </w:rPr>
                    <w:t xml:space="preserve">2018 год-   </w:t>
                  </w:r>
                  <w:r w:rsidR="008F0661">
                    <w:rPr>
                      <w:rFonts w:ascii="Times New Roman" w:hAnsi="Times New Roman"/>
                      <w:sz w:val="28"/>
                      <w:szCs w:val="28"/>
                    </w:rPr>
                    <w:t xml:space="preserve">  0,0</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w:t>
                  </w:r>
                </w:p>
                <w:p w:rsidR="00C403F8" w:rsidRPr="00675F02" w:rsidRDefault="00C403F8" w:rsidP="008F0661">
                  <w:pPr>
                    <w:pStyle w:val="ConsPlusNonformat"/>
                    <w:widowControl/>
                    <w:rPr>
                      <w:rFonts w:ascii="Times New Roman" w:hAnsi="Times New Roman"/>
                      <w:sz w:val="28"/>
                      <w:szCs w:val="28"/>
                    </w:rPr>
                  </w:pPr>
                  <w:r>
                    <w:rPr>
                      <w:rFonts w:ascii="Times New Roman" w:hAnsi="Times New Roman"/>
                      <w:sz w:val="28"/>
                      <w:szCs w:val="28"/>
                    </w:rPr>
                    <w:t xml:space="preserve">2019 год-   </w:t>
                  </w:r>
                  <w:r w:rsidR="008F0661">
                    <w:rPr>
                      <w:rFonts w:ascii="Times New Roman" w:hAnsi="Times New Roman"/>
                      <w:sz w:val="28"/>
                      <w:szCs w:val="28"/>
                    </w:rPr>
                    <w:t xml:space="preserve">66,4 </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
              </w:tc>
            </w:tr>
            <w:tr w:rsidR="00C403F8" w:rsidTr="00C403F8">
              <w:trPr>
                <w:trHeight w:val="1203"/>
              </w:trPr>
              <w:tc>
                <w:tcPr>
                  <w:tcW w:w="2641" w:type="dxa"/>
                </w:tcPr>
                <w:p w:rsidR="00C403F8" w:rsidRPr="00E22D0E" w:rsidRDefault="00C403F8" w:rsidP="008B720E">
                  <w:pPr>
                    <w:spacing w:after="0" w:line="240" w:lineRule="auto"/>
                    <w:rPr>
                      <w:rFonts w:ascii="Times New Roman" w:hAnsi="Times New Roman"/>
                      <w:sz w:val="28"/>
                      <w:szCs w:val="28"/>
                    </w:rPr>
                  </w:pPr>
                  <w:r w:rsidRPr="00E22D0E">
                    <w:rPr>
                      <w:rFonts w:ascii="Times New Roman" w:hAnsi="Times New Roman"/>
                      <w:sz w:val="28"/>
                      <w:szCs w:val="28"/>
                    </w:rPr>
                    <w:t xml:space="preserve">Ожидаемые конечные результаты реализации </w:t>
                  </w:r>
                  <w:r>
                    <w:rPr>
                      <w:rFonts w:ascii="Times New Roman" w:hAnsi="Times New Roman"/>
                      <w:sz w:val="28"/>
                      <w:szCs w:val="28"/>
                    </w:rPr>
                    <w:lastRenderedPageBreak/>
                    <w:t>под</w:t>
                  </w:r>
                  <w:r w:rsidRPr="00E22D0E">
                    <w:rPr>
                      <w:rFonts w:ascii="Times New Roman" w:hAnsi="Times New Roman"/>
                      <w:sz w:val="28"/>
                      <w:szCs w:val="28"/>
                    </w:rPr>
                    <w:t xml:space="preserve">программы и показатели социально-экономической эффективности              </w:t>
                  </w:r>
                </w:p>
                <w:p w:rsidR="00C403F8" w:rsidRPr="00E22D0E" w:rsidRDefault="00C403F8" w:rsidP="008B720E">
                  <w:pPr>
                    <w:spacing w:after="0" w:line="240" w:lineRule="auto"/>
                    <w:rPr>
                      <w:rFonts w:ascii="Times New Roman" w:hAnsi="Times New Roman"/>
                      <w:sz w:val="28"/>
                      <w:szCs w:val="28"/>
                    </w:rPr>
                  </w:pPr>
                </w:p>
              </w:tc>
              <w:tc>
                <w:tcPr>
                  <w:tcW w:w="7168" w:type="dxa"/>
                </w:tcPr>
                <w:p w:rsidR="00C403F8" w:rsidRPr="00392F6D" w:rsidRDefault="000454C5" w:rsidP="000454C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w:t>
                  </w:r>
                  <w:r w:rsidR="00392F6D" w:rsidRPr="00392F6D">
                    <w:rPr>
                      <w:rFonts w:ascii="Times New Roman" w:hAnsi="Times New Roman" w:cs="Times New Roman"/>
                      <w:sz w:val="28"/>
                      <w:szCs w:val="28"/>
                    </w:rPr>
                    <w:t xml:space="preserve">создание необходимых условий для повышения эффективности государственной молодежной политики на территории </w:t>
                  </w:r>
                  <w:r>
                    <w:rPr>
                      <w:rFonts w:ascii="Times New Roman" w:hAnsi="Times New Roman" w:cs="Times New Roman"/>
                      <w:sz w:val="28"/>
                      <w:szCs w:val="28"/>
                    </w:rPr>
                    <w:t>Серафимовичского района</w:t>
                  </w:r>
                  <w:r w:rsidR="00392F6D" w:rsidRPr="00392F6D">
                    <w:rPr>
                      <w:rFonts w:ascii="Times New Roman" w:hAnsi="Times New Roman" w:cs="Times New Roman"/>
                      <w:sz w:val="28"/>
                      <w:szCs w:val="28"/>
                    </w:rPr>
                    <w:t>;</w:t>
                  </w:r>
                  <w:proofErr w:type="gramStart"/>
                  <w:r w:rsidR="00392F6D" w:rsidRPr="00392F6D">
                    <w:rPr>
                      <w:rFonts w:ascii="Times New Roman" w:hAnsi="Times New Roman" w:cs="Times New Roman"/>
                      <w:sz w:val="28"/>
                      <w:szCs w:val="28"/>
                    </w:rPr>
                    <w:br/>
                  </w:r>
                  <w:r>
                    <w:rPr>
                      <w:rFonts w:ascii="Times New Roman" w:hAnsi="Times New Roman" w:cs="Times New Roman"/>
                      <w:sz w:val="28"/>
                      <w:szCs w:val="28"/>
                    </w:rPr>
                    <w:t>-</w:t>
                  </w:r>
                  <w:proofErr w:type="gramEnd"/>
                  <w:r w:rsidR="00392F6D" w:rsidRPr="00392F6D">
                    <w:rPr>
                      <w:rFonts w:ascii="Times New Roman" w:hAnsi="Times New Roman" w:cs="Times New Roman"/>
                      <w:sz w:val="28"/>
                      <w:szCs w:val="28"/>
                    </w:rPr>
                    <w:t xml:space="preserve">увеличение количества молодых людей в возрасте от 14 </w:t>
                  </w:r>
                  <w:r w:rsidR="00392F6D" w:rsidRPr="00392F6D">
                    <w:rPr>
                      <w:rFonts w:ascii="Times New Roman" w:hAnsi="Times New Roman" w:cs="Times New Roman"/>
                      <w:sz w:val="28"/>
                      <w:szCs w:val="28"/>
                    </w:rPr>
                    <w:lastRenderedPageBreak/>
                    <w:t>до 30 лет, охваченных мероприятиями по развитию здорового образа жизни и профилактике негативных проявлений в молодежной среде, системы гражданского образования, духовно-нравственного и патриотического воспитания</w:t>
                  </w:r>
                  <w:r>
                    <w:rPr>
                      <w:rFonts w:ascii="Times New Roman" w:hAnsi="Times New Roman" w:cs="Times New Roman"/>
                      <w:sz w:val="28"/>
                      <w:szCs w:val="28"/>
                    </w:rPr>
                    <w:t>.</w:t>
                  </w:r>
                  <w:r w:rsidR="00392F6D" w:rsidRPr="00392F6D">
                    <w:rPr>
                      <w:rFonts w:ascii="Times New Roman" w:hAnsi="Times New Roman" w:cs="Times New Roman"/>
                      <w:sz w:val="28"/>
                      <w:szCs w:val="28"/>
                    </w:rPr>
                    <w:t xml:space="preserve"> </w:t>
                  </w:r>
                </w:p>
              </w:tc>
            </w:tr>
          </w:tbl>
          <w:p w:rsidR="00C403F8" w:rsidRDefault="00C403F8" w:rsidP="00C403F8">
            <w:pPr>
              <w:snapToGrid w:val="0"/>
              <w:spacing w:after="0" w:line="240" w:lineRule="auto"/>
              <w:contextualSpacing/>
              <w:jc w:val="both"/>
              <w:rPr>
                <w:rFonts w:ascii="Times New Roman" w:hAnsi="Times New Roman"/>
                <w:bCs/>
                <w:iCs/>
                <w:sz w:val="28"/>
                <w:szCs w:val="28"/>
              </w:rPr>
            </w:pPr>
          </w:p>
          <w:p w:rsidR="00C403F8" w:rsidRDefault="00C403F8" w:rsidP="00C403F8">
            <w:pPr>
              <w:snapToGrid w:val="0"/>
              <w:spacing w:after="0" w:line="240" w:lineRule="auto"/>
              <w:contextualSpacing/>
              <w:jc w:val="both"/>
              <w:rPr>
                <w:rFonts w:ascii="Times New Roman" w:hAnsi="Times New Roman"/>
                <w:bCs/>
                <w:iCs/>
                <w:sz w:val="28"/>
                <w:szCs w:val="28"/>
              </w:rPr>
            </w:pPr>
          </w:p>
          <w:p w:rsidR="00C403F8" w:rsidRPr="00D94727" w:rsidRDefault="00C403F8" w:rsidP="00C403F8">
            <w:pPr>
              <w:spacing w:after="0" w:line="240" w:lineRule="auto"/>
              <w:contextualSpacing/>
              <w:jc w:val="center"/>
              <w:rPr>
                <w:rFonts w:ascii="Times New Roman" w:hAnsi="Times New Roman"/>
                <w:sz w:val="28"/>
                <w:szCs w:val="28"/>
              </w:rPr>
            </w:pPr>
            <w:r w:rsidRPr="00D94727">
              <w:rPr>
                <w:rFonts w:ascii="Times New Roman" w:hAnsi="Times New Roman"/>
                <w:sz w:val="28"/>
                <w:szCs w:val="28"/>
              </w:rPr>
              <w:t>1. Характеристика  проблемы, целесообразность</w:t>
            </w:r>
          </w:p>
          <w:p w:rsidR="00C403F8" w:rsidRDefault="00C403F8" w:rsidP="00C403F8">
            <w:pPr>
              <w:spacing w:after="0" w:line="240" w:lineRule="auto"/>
              <w:contextualSpacing/>
              <w:jc w:val="center"/>
              <w:rPr>
                <w:rFonts w:ascii="Times New Roman" w:hAnsi="Times New Roman"/>
                <w:bCs/>
                <w:iCs/>
                <w:sz w:val="28"/>
                <w:szCs w:val="28"/>
              </w:rPr>
            </w:pPr>
            <w:r w:rsidRPr="00D94727">
              <w:rPr>
                <w:rFonts w:ascii="Times New Roman" w:hAnsi="Times New Roman"/>
                <w:sz w:val="28"/>
                <w:szCs w:val="28"/>
              </w:rPr>
              <w:t>и необходимость их решения на муниципальном уровне</w:t>
            </w:r>
          </w:p>
          <w:p w:rsidR="000958FA" w:rsidRPr="000958FA" w:rsidRDefault="000958FA" w:rsidP="000958FA">
            <w:pPr>
              <w:pStyle w:val="a9"/>
              <w:ind w:left="426"/>
              <w:jc w:val="both"/>
              <w:rPr>
                <w:b w:val="0"/>
                <w:sz w:val="28"/>
                <w:szCs w:val="28"/>
              </w:rPr>
            </w:pPr>
            <w:r>
              <w:rPr>
                <w:b w:val="0"/>
                <w:sz w:val="28"/>
                <w:szCs w:val="28"/>
              </w:rPr>
              <w:t xml:space="preserve">  </w:t>
            </w:r>
            <w:r w:rsidRPr="000958FA">
              <w:rPr>
                <w:b w:val="0"/>
                <w:sz w:val="28"/>
                <w:szCs w:val="28"/>
              </w:rPr>
              <w:t>Молодежная политика на территории Серафимовичского района направлена на создание условий для всестороннего развития личности молодого человека, реализации его потенциала, содействие созидательной активности молодежи. Объектом политики является молодежь в возрасте 14-30 лет, общая численность которой составляет 4</w:t>
            </w:r>
            <w:r>
              <w:rPr>
                <w:b w:val="0"/>
                <w:sz w:val="28"/>
                <w:szCs w:val="28"/>
              </w:rPr>
              <w:t>,2 тыс</w:t>
            </w:r>
            <w:proofErr w:type="gramStart"/>
            <w:r>
              <w:rPr>
                <w:b w:val="0"/>
                <w:sz w:val="28"/>
                <w:szCs w:val="28"/>
              </w:rPr>
              <w:t>.</w:t>
            </w:r>
            <w:r w:rsidRPr="000958FA">
              <w:rPr>
                <w:b w:val="0"/>
                <w:sz w:val="28"/>
                <w:szCs w:val="28"/>
              </w:rPr>
              <w:t>ч</w:t>
            </w:r>
            <w:proofErr w:type="gramEnd"/>
            <w:r w:rsidRPr="000958FA">
              <w:rPr>
                <w:b w:val="0"/>
                <w:sz w:val="28"/>
                <w:szCs w:val="28"/>
              </w:rPr>
              <w:t>еловек.</w:t>
            </w:r>
          </w:p>
          <w:p w:rsidR="000958FA" w:rsidRPr="000958FA" w:rsidRDefault="000958FA" w:rsidP="000958FA">
            <w:pPr>
              <w:pStyle w:val="a9"/>
              <w:ind w:left="426"/>
              <w:jc w:val="both"/>
              <w:rPr>
                <w:b w:val="0"/>
                <w:sz w:val="28"/>
                <w:szCs w:val="28"/>
              </w:rPr>
            </w:pPr>
            <w:r>
              <w:rPr>
                <w:b w:val="0"/>
                <w:sz w:val="28"/>
                <w:szCs w:val="28"/>
              </w:rPr>
              <w:t xml:space="preserve">  </w:t>
            </w:r>
            <w:r w:rsidRPr="000958FA">
              <w:rPr>
                <w:b w:val="0"/>
                <w:sz w:val="28"/>
                <w:szCs w:val="28"/>
              </w:rPr>
              <w:t xml:space="preserve">Деятельность в сфере молодежной политики: </w:t>
            </w:r>
          </w:p>
          <w:p w:rsidR="000958FA" w:rsidRPr="000958FA" w:rsidRDefault="000958FA" w:rsidP="000958FA">
            <w:pPr>
              <w:pStyle w:val="a9"/>
              <w:ind w:left="426"/>
              <w:jc w:val="both"/>
              <w:rPr>
                <w:b w:val="0"/>
                <w:sz w:val="28"/>
                <w:szCs w:val="28"/>
              </w:rPr>
            </w:pPr>
            <w:r w:rsidRPr="000958FA">
              <w:rPr>
                <w:b w:val="0"/>
                <w:sz w:val="28"/>
                <w:szCs w:val="28"/>
              </w:rPr>
              <w:t xml:space="preserve">-осуществление организационного, информационного и методического взаимодействия со специалистами по работе с молодежью поселений района, отделами, субъектами системы профилактики; </w:t>
            </w:r>
          </w:p>
          <w:p w:rsidR="000958FA" w:rsidRPr="000958FA" w:rsidRDefault="000958FA" w:rsidP="000958FA">
            <w:pPr>
              <w:pStyle w:val="a9"/>
              <w:ind w:left="426"/>
              <w:jc w:val="both"/>
              <w:rPr>
                <w:b w:val="0"/>
                <w:sz w:val="28"/>
                <w:szCs w:val="28"/>
              </w:rPr>
            </w:pPr>
            <w:r w:rsidRPr="000958FA">
              <w:rPr>
                <w:b w:val="0"/>
                <w:sz w:val="28"/>
                <w:szCs w:val="28"/>
              </w:rPr>
              <w:t>организация работы по подбору и направлению подростков и молодежи в областные профильные оздоровительные смены, в ДОЛ по путевкам с полной оплатой их стоимости; в санаторно-оздоровительные детские лагеря круглогодичного действия; во всероссийские детские центры «Смена», «Орленок», «Артек»;</w:t>
            </w:r>
          </w:p>
          <w:p w:rsidR="000958FA" w:rsidRPr="000958FA" w:rsidRDefault="000958FA" w:rsidP="000958FA">
            <w:pPr>
              <w:pStyle w:val="a9"/>
              <w:ind w:left="426"/>
              <w:jc w:val="both"/>
              <w:rPr>
                <w:b w:val="0"/>
                <w:sz w:val="28"/>
                <w:szCs w:val="28"/>
              </w:rPr>
            </w:pPr>
            <w:r w:rsidRPr="000958FA">
              <w:rPr>
                <w:b w:val="0"/>
                <w:sz w:val="28"/>
                <w:szCs w:val="28"/>
              </w:rPr>
              <w:t xml:space="preserve">-организационная работа по выявлению, дифференцированному учету и оказанию необходимой </w:t>
            </w:r>
            <w:proofErr w:type="gramStart"/>
            <w:r w:rsidRPr="000958FA">
              <w:rPr>
                <w:b w:val="0"/>
                <w:sz w:val="28"/>
                <w:szCs w:val="28"/>
              </w:rPr>
              <w:t>помощи</w:t>
            </w:r>
            <w:proofErr w:type="gramEnd"/>
            <w:r w:rsidRPr="000958FA">
              <w:rPr>
                <w:b w:val="0"/>
                <w:sz w:val="28"/>
                <w:szCs w:val="28"/>
              </w:rPr>
              <w:t xml:space="preserve"> молодым гражданам, подросткам и молодежи, состоящим на  учете в органах и учреждениях системы профилактики безнадзорности и правонарушений несовершеннолетних, освобожденным из воспитательных колоний, иных специализированных учреждений для их дальнейшей социальной адаптации, трудоустройства, занятости.</w:t>
            </w:r>
          </w:p>
          <w:p w:rsidR="000958FA" w:rsidRPr="00A90C84" w:rsidRDefault="000958FA" w:rsidP="000958FA">
            <w:pPr>
              <w:pStyle w:val="a9"/>
              <w:ind w:left="426"/>
              <w:jc w:val="both"/>
              <w:rPr>
                <w:b w:val="0"/>
                <w:sz w:val="22"/>
                <w:szCs w:val="22"/>
              </w:rPr>
            </w:pPr>
          </w:p>
          <w:p w:rsidR="00C403F8" w:rsidRDefault="00C403F8" w:rsidP="00C403F8">
            <w:pPr>
              <w:spacing w:after="0" w:line="240" w:lineRule="auto"/>
              <w:contextualSpacing/>
              <w:jc w:val="center"/>
              <w:rPr>
                <w:rFonts w:ascii="Times New Roman" w:hAnsi="Times New Roman"/>
                <w:sz w:val="28"/>
                <w:szCs w:val="28"/>
              </w:rPr>
            </w:pPr>
            <w:r w:rsidRPr="00A34294">
              <w:rPr>
                <w:rFonts w:ascii="Times New Roman" w:hAnsi="Times New Roman"/>
                <w:sz w:val="28"/>
                <w:szCs w:val="28"/>
              </w:rPr>
              <w:t xml:space="preserve">2. Основные цели и задачи </w:t>
            </w:r>
            <w:r>
              <w:rPr>
                <w:rFonts w:ascii="Times New Roman" w:hAnsi="Times New Roman"/>
                <w:sz w:val="28"/>
                <w:szCs w:val="28"/>
              </w:rPr>
              <w:t>подп</w:t>
            </w:r>
            <w:r w:rsidRPr="00A34294">
              <w:rPr>
                <w:rFonts w:ascii="Times New Roman" w:hAnsi="Times New Roman"/>
                <w:sz w:val="28"/>
                <w:szCs w:val="28"/>
              </w:rPr>
              <w:t>рограммы</w:t>
            </w:r>
          </w:p>
          <w:p w:rsidR="000958FA" w:rsidRPr="000958FA" w:rsidRDefault="000958FA" w:rsidP="000958FA">
            <w:pPr>
              <w:pStyle w:val="a9"/>
              <w:ind w:left="426"/>
              <w:jc w:val="both"/>
              <w:rPr>
                <w:b w:val="0"/>
                <w:sz w:val="28"/>
                <w:szCs w:val="28"/>
              </w:rPr>
            </w:pPr>
            <w:r>
              <w:rPr>
                <w:b w:val="0"/>
                <w:sz w:val="28"/>
                <w:szCs w:val="28"/>
              </w:rPr>
              <w:t xml:space="preserve">  </w:t>
            </w:r>
            <w:r w:rsidRPr="000958FA">
              <w:rPr>
                <w:b w:val="0"/>
                <w:sz w:val="28"/>
                <w:szCs w:val="28"/>
              </w:rPr>
              <w:t>Цель программы - обеспечение правовых, социально-экономических и организационных условий для успешной социализации, эффективной самореализации, патриотического воспитания и повышения гражданской ответственности молодых людей.</w:t>
            </w:r>
          </w:p>
          <w:p w:rsidR="00560F0D" w:rsidRDefault="000958FA" w:rsidP="00560F0D">
            <w:pPr>
              <w:spacing w:after="0" w:line="240" w:lineRule="auto"/>
              <w:ind w:left="426" w:hanging="426"/>
              <w:contextualSpacing/>
              <w:jc w:val="both"/>
              <w:rPr>
                <w:rFonts w:ascii="Times New Roman" w:hAnsi="Times New Roman"/>
                <w:sz w:val="28"/>
                <w:szCs w:val="28"/>
              </w:rPr>
            </w:pPr>
            <w:r>
              <w:rPr>
                <w:rFonts w:ascii="Times New Roman" w:hAnsi="Times New Roman"/>
                <w:bCs/>
                <w:iCs/>
                <w:sz w:val="28"/>
                <w:szCs w:val="28"/>
              </w:rPr>
              <w:t xml:space="preserve">        Задачи программы - </w:t>
            </w:r>
            <w:r w:rsidR="00560F0D" w:rsidRPr="008B720E">
              <w:rPr>
                <w:rFonts w:ascii="Times New Roman" w:hAnsi="Times New Roman"/>
                <w:sz w:val="28"/>
                <w:szCs w:val="28"/>
              </w:rPr>
              <w:t>формирование условий для полноценной самореализации молодежи в социально-экономической и общественно-политической сферах жизни района и повышения уровня социальной активности молодежи;</w:t>
            </w:r>
            <w:proofErr w:type="gramStart"/>
            <w:r w:rsidR="00560F0D" w:rsidRPr="008B720E">
              <w:rPr>
                <w:rFonts w:ascii="Times New Roman" w:hAnsi="Times New Roman"/>
                <w:sz w:val="28"/>
                <w:szCs w:val="28"/>
              </w:rPr>
              <w:br/>
              <w:t>-</w:t>
            </w:r>
            <w:proofErr w:type="gramEnd"/>
            <w:r w:rsidR="00560F0D" w:rsidRPr="008B720E">
              <w:rPr>
                <w:rFonts w:ascii="Times New Roman" w:hAnsi="Times New Roman"/>
                <w:sz w:val="28"/>
                <w:szCs w:val="28"/>
              </w:rPr>
              <w:t>совершенствование системы гражданского образования, патриотического воспитания и культуры созидательных межэтнических отношений в молодежной среде.</w:t>
            </w:r>
          </w:p>
          <w:p w:rsidR="00C403F8" w:rsidRDefault="00560F0D" w:rsidP="00560F0D">
            <w:pPr>
              <w:tabs>
                <w:tab w:val="left" w:pos="426"/>
                <w:tab w:val="center" w:pos="5098"/>
              </w:tabs>
              <w:spacing w:after="0" w:line="240" w:lineRule="auto"/>
              <w:contextual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403F8" w:rsidRPr="00A34294">
              <w:rPr>
                <w:rFonts w:ascii="Times New Roman" w:hAnsi="Times New Roman"/>
                <w:sz w:val="28"/>
                <w:szCs w:val="28"/>
              </w:rPr>
              <w:t xml:space="preserve">3. Ожидаемые результаты реализации </w:t>
            </w:r>
            <w:r w:rsidR="00C403F8">
              <w:rPr>
                <w:rFonts w:ascii="Times New Roman" w:hAnsi="Times New Roman"/>
                <w:sz w:val="28"/>
                <w:szCs w:val="28"/>
              </w:rPr>
              <w:t>подп</w:t>
            </w:r>
            <w:r w:rsidR="00C403F8" w:rsidRPr="00A34294">
              <w:rPr>
                <w:rFonts w:ascii="Times New Roman" w:hAnsi="Times New Roman"/>
                <w:sz w:val="28"/>
                <w:szCs w:val="28"/>
              </w:rPr>
              <w:t>рограммы и целевые индикаторы</w:t>
            </w:r>
            <w:r w:rsidR="00C403F8">
              <w:rPr>
                <w:rFonts w:ascii="Times New Roman" w:hAnsi="Times New Roman"/>
                <w:sz w:val="28"/>
                <w:szCs w:val="28"/>
              </w:rPr>
              <w:t>:</w:t>
            </w:r>
          </w:p>
          <w:p w:rsidR="00560F0D" w:rsidRDefault="00560F0D" w:rsidP="0092538E">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392F6D">
              <w:rPr>
                <w:rFonts w:ascii="Times New Roman" w:hAnsi="Times New Roman"/>
                <w:sz w:val="28"/>
                <w:szCs w:val="28"/>
              </w:rPr>
              <w:t xml:space="preserve">создание необходимых условий для повышения эффективности государственной молодежной политики на территории </w:t>
            </w:r>
            <w:r>
              <w:rPr>
                <w:rFonts w:ascii="Times New Roman" w:hAnsi="Times New Roman"/>
                <w:sz w:val="28"/>
                <w:szCs w:val="28"/>
              </w:rPr>
              <w:t>Серафимовичского района</w:t>
            </w:r>
            <w:r w:rsidRPr="00392F6D">
              <w:rPr>
                <w:rFonts w:ascii="Times New Roman" w:hAnsi="Times New Roman"/>
                <w:sz w:val="28"/>
                <w:szCs w:val="28"/>
              </w:rPr>
              <w:t>;</w:t>
            </w:r>
            <w:proofErr w:type="gramStart"/>
            <w:r w:rsidRPr="00392F6D">
              <w:rPr>
                <w:rFonts w:ascii="Times New Roman" w:hAnsi="Times New Roman"/>
                <w:sz w:val="28"/>
                <w:szCs w:val="28"/>
              </w:rPr>
              <w:br/>
            </w:r>
            <w:r>
              <w:rPr>
                <w:rFonts w:ascii="Times New Roman" w:hAnsi="Times New Roman"/>
                <w:sz w:val="28"/>
                <w:szCs w:val="28"/>
              </w:rPr>
              <w:t>-</w:t>
            </w:r>
            <w:proofErr w:type="gramEnd"/>
            <w:r w:rsidRPr="00392F6D">
              <w:rPr>
                <w:rFonts w:ascii="Times New Roman" w:hAnsi="Times New Roman"/>
                <w:sz w:val="28"/>
                <w:szCs w:val="28"/>
              </w:rPr>
              <w:t>увеличение количества молодых людей в возрасте от 14 до 30 лет, охваченных мероприятиями по развитию здорового образа жизни и профилактике негативных проявлений в молодежной среде, системы гражданского образования, духовно-</w:t>
            </w:r>
            <w:r w:rsidRPr="00392F6D">
              <w:rPr>
                <w:rFonts w:ascii="Times New Roman" w:hAnsi="Times New Roman"/>
                <w:sz w:val="28"/>
                <w:szCs w:val="28"/>
              </w:rPr>
              <w:lastRenderedPageBreak/>
              <w:t>нравственного и патриотического воспитания</w:t>
            </w:r>
            <w:r>
              <w:rPr>
                <w:rFonts w:ascii="Times New Roman" w:hAnsi="Times New Roman"/>
                <w:sz w:val="28"/>
                <w:szCs w:val="28"/>
              </w:rPr>
              <w:t>.</w:t>
            </w:r>
          </w:p>
          <w:p w:rsidR="00560F0D" w:rsidRDefault="00560F0D" w:rsidP="00C403F8">
            <w:pPr>
              <w:spacing w:after="0" w:line="240" w:lineRule="auto"/>
              <w:contextualSpacing/>
              <w:jc w:val="center"/>
              <w:rPr>
                <w:rFonts w:ascii="Times New Roman" w:hAnsi="Times New Roman"/>
                <w:sz w:val="28"/>
                <w:szCs w:val="28"/>
              </w:rPr>
            </w:pPr>
          </w:p>
          <w:p w:rsidR="00C403F8" w:rsidRPr="00636818" w:rsidRDefault="00C403F8" w:rsidP="00C403F8">
            <w:pPr>
              <w:spacing w:after="0" w:line="240" w:lineRule="auto"/>
              <w:contextualSpacing/>
              <w:jc w:val="center"/>
              <w:rPr>
                <w:rFonts w:ascii="Times New Roman" w:hAnsi="Times New Roman"/>
                <w:sz w:val="28"/>
                <w:szCs w:val="28"/>
              </w:rPr>
            </w:pPr>
            <w:r w:rsidRPr="00636818">
              <w:rPr>
                <w:rFonts w:ascii="Times New Roman" w:hAnsi="Times New Roman"/>
                <w:sz w:val="28"/>
                <w:szCs w:val="28"/>
              </w:rPr>
              <w:t>4. Перечень и описание  Программных Мероприятий</w:t>
            </w:r>
          </w:p>
          <w:p w:rsidR="00C403F8" w:rsidRDefault="00C403F8" w:rsidP="00C403F8">
            <w:pPr>
              <w:spacing w:after="0" w:line="240" w:lineRule="auto"/>
              <w:ind w:firstLine="567"/>
              <w:contextualSpacing/>
              <w:jc w:val="both"/>
            </w:pPr>
            <w:r w:rsidRPr="002C3CC7">
              <w:rPr>
                <w:rFonts w:ascii="Times New Roman" w:hAnsi="Times New Roman"/>
                <w:sz w:val="28"/>
                <w:szCs w:val="28"/>
              </w:rPr>
              <w:t>Достижение стратегической цели и решение стратегических задач Программы обеспечиваются за счет реализации программных мероприятий:</w:t>
            </w:r>
          </w:p>
          <w:tbl>
            <w:tblPr>
              <w:tblW w:w="10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237"/>
              <w:gridCol w:w="1134"/>
              <w:gridCol w:w="2155"/>
              <w:gridCol w:w="285"/>
            </w:tblGrid>
            <w:tr w:rsidR="00C403F8" w:rsidRPr="00380F9C" w:rsidTr="0092538E">
              <w:trPr>
                <w:gridAfter w:val="1"/>
                <w:wAfter w:w="285" w:type="dxa"/>
                <w:trHeight w:val="370"/>
              </w:trPr>
              <w:tc>
                <w:tcPr>
                  <w:tcW w:w="675" w:type="dxa"/>
                  <w:vMerge w:val="restart"/>
                </w:tcPr>
                <w:p w:rsidR="00C403F8" w:rsidRPr="00636818" w:rsidRDefault="00C403F8" w:rsidP="008B720E">
                  <w:pPr>
                    <w:spacing w:before="100" w:beforeAutospacing="1" w:after="100" w:afterAutospacing="1"/>
                    <w:contextualSpacing/>
                    <w:jc w:val="both"/>
                    <w:rPr>
                      <w:rFonts w:ascii="Times New Roman" w:hAnsi="Times New Roman"/>
                      <w:sz w:val="28"/>
                      <w:szCs w:val="28"/>
                    </w:rPr>
                  </w:pPr>
                  <w:r w:rsidRPr="00636818">
                    <w:rPr>
                      <w:rFonts w:ascii="Times New Roman" w:hAnsi="Times New Roman"/>
                      <w:sz w:val="28"/>
                      <w:szCs w:val="28"/>
                    </w:rPr>
                    <w:t xml:space="preserve">№ </w:t>
                  </w:r>
                  <w:proofErr w:type="spellStart"/>
                  <w:proofErr w:type="gramStart"/>
                  <w:r w:rsidRPr="00636818">
                    <w:rPr>
                      <w:rFonts w:ascii="Times New Roman" w:hAnsi="Times New Roman"/>
                      <w:sz w:val="28"/>
                      <w:szCs w:val="28"/>
                    </w:rPr>
                    <w:t>п</w:t>
                  </w:r>
                  <w:proofErr w:type="spellEnd"/>
                  <w:proofErr w:type="gramEnd"/>
                  <w:r w:rsidRPr="00636818">
                    <w:rPr>
                      <w:rFonts w:ascii="Times New Roman" w:hAnsi="Times New Roman"/>
                      <w:sz w:val="28"/>
                      <w:szCs w:val="28"/>
                    </w:rPr>
                    <w:t>/</w:t>
                  </w:r>
                  <w:proofErr w:type="spellStart"/>
                  <w:r w:rsidRPr="00636818">
                    <w:rPr>
                      <w:rFonts w:ascii="Times New Roman" w:hAnsi="Times New Roman"/>
                      <w:sz w:val="28"/>
                      <w:szCs w:val="28"/>
                    </w:rPr>
                    <w:t>п</w:t>
                  </w:r>
                  <w:proofErr w:type="spellEnd"/>
                </w:p>
              </w:tc>
              <w:tc>
                <w:tcPr>
                  <w:tcW w:w="6237" w:type="dxa"/>
                  <w:vMerge w:val="restart"/>
                </w:tcPr>
                <w:p w:rsidR="00C403F8" w:rsidRPr="00636818" w:rsidRDefault="00C403F8" w:rsidP="008B720E">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Мероприятие</w:t>
                  </w:r>
                </w:p>
              </w:tc>
              <w:tc>
                <w:tcPr>
                  <w:tcW w:w="1134" w:type="dxa"/>
                  <w:vMerge w:val="restart"/>
                </w:tcPr>
                <w:p w:rsidR="00C403F8" w:rsidRPr="00636818" w:rsidRDefault="00C403F8" w:rsidP="008B720E">
                  <w:pPr>
                    <w:spacing w:after="0" w:line="240" w:lineRule="auto"/>
                    <w:contextualSpacing/>
                    <w:jc w:val="both"/>
                    <w:rPr>
                      <w:rFonts w:ascii="Times New Roman" w:hAnsi="Times New Roman"/>
                      <w:sz w:val="28"/>
                      <w:szCs w:val="28"/>
                    </w:rPr>
                  </w:pPr>
                  <w:r w:rsidRPr="00636818">
                    <w:rPr>
                      <w:rFonts w:ascii="Times New Roman" w:hAnsi="Times New Roman"/>
                      <w:sz w:val="28"/>
                      <w:szCs w:val="28"/>
                    </w:rPr>
                    <w:t>Срок реализации</w:t>
                  </w:r>
                </w:p>
              </w:tc>
              <w:tc>
                <w:tcPr>
                  <w:tcW w:w="2155" w:type="dxa"/>
                  <w:vMerge w:val="restart"/>
                </w:tcPr>
                <w:p w:rsidR="00C403F8" w:rsidRPr="00636818" w:rsidRDefault="00C403F8" w:rsidP="008B720E">
                  <w:pPr>
                    <w:spacing w:after="0" w:line="240" w:lineRule="auto"/>
                    <w:contextualSpacing/>
                    <w:jc w:val="both"/>
                    <w:rPr>
                      <w:rFonts w:ascii="Times New Roman" w:hAnsi="Times New Roman"/>
                      <w:sz w:val="28"/>
                      <w:szCs w:val="28"/>
                    </w:rPr>
                  </w:pPr>
                  <w:r w:rsidRPr="00636818">
                    <w:rPr>
                      <w:rFonts w:ascii="Times New Roman" w:hAnsi="Times New Roman"/>
                      <w:sz w:val="28"/>
                      <w:szCs w:val="28"/>
                    </w:rPr>
                    <w:t>Объем финансирования (тыс</w:t>
                  </w:r>
                  <w:proofErr w:type="gramStart"/>
                  <w:r w:rsidRPr="00636818">
                    <w:rPr>
                      <w:rFonts w:ascii="Times New Roman" w:hAnsi="Times New Roman"/>
                      <w:sz w:val="28"/>
                      <w:szCs w:val="28"/>
                    </w:rPr>
                    <w:t>.р</w:t>
                  </w:r>
                  <w:proofErr w:type="gramEnd"/>
                  <w:r w:rsidRPr="00636818">
                    <w:rPr>
                      <w:rFonts w:ascii="Times New Roman" w:hAnsi="Times New Roman"/>
                      <w:sz w:val="28"/>
                      <w:szCs w:val="28"/>
                    </w:rPr>
                    <w:t>ублей)</w:t>
                  </w:r>
                </w:p>
              </w:tc>
            </w:tr>
            <w:tr w:rsidR="00C403F8" w:rsidRPr="00380F9C" w:rsidTr="0092538E">
              <w:trPr>
                <w:trHeight w:val="702"/>
              </w:trPr>
              <w:tc>
                <w:tcPr>
                  <w:tcW w:w="675" w:type="dxa"/>
                  <w:vMerge/>
                </w:tcPr>
                <w:p w:rsidR="00C403F8" w:rsidRPr="00636818" w:rsidRDefault="00C403F8" w:rsidP="008B720E">
                  <w:pPr>
                    <w:spacing w:before="100" w:beforeAutospacing="1" w:after="100" w:afterAutospacing="1"/>
                    <w:contextualSpacing/>
                    <w:jc w:val="both"/>
                    <w:rPr>
                      <w:rFonts w:ascii="Times New Roman" w:hAnsi="Times New Roman"/>
                      <w:sz w:val="28"/>
                      <w:szCs w:val="28"/>
                    </w:rPr>
                  </w:pPr>
                </w:p>
              </w:tc>
              <w:tc>
                <w:tcPr>
                  <w:tcW w:w="6237" w:type="dxa"/>
                  <w:vMerge/>
                </w:tcPr>
                <w:p w:rsidR="00C403F8" w:rsidRPr="00636818" w:rsidRDefault="00C403F8" w:rsidP="008B720E">
                  <w:pPr>
                    <w:spacing w:before="100" w:beforeAutospacing="1" w:after="100" w:afterAutospacing="1"/>
                    <w:contextualSpacing/>
                    <w:jc w:val="both"/>
                    <w:rPr>
                      <w:rFonts w:ascii="Times New Roman" w:hAnsi="Times New Roman"/>
                      <w:sz w:val="28"/>
                      <w:szCs w:val="28"/>
                    </w:rPr>
                  </w:pPr>
                </w:p>
              </w:tc>
              <w:tc>
                <w:tcPr>
                  <w:tcW w:w="1134" w:type="dxa"/>
                  <w:vMerge/>
                </w:tcPr>
                <w:p w:rsidR="00C403F8" w:rsidRPr="00636818" w:rsidRDefault="00C403F8" w:rsidP="008B720E">
                  <w:pPr>
                    <w:spacing w:before="100" w:beforeAutospacing="1" w:after="100" w:afterAutospacing="1"/>
                    <w:contextualSpacing/>
                    <w:jc w:val="both"/>
                    <w:rPr>
                      <w:rFonts w:ascii="Times New Roman" w:hAnsi="Times New Roman"/>
                      <w:sz w:val="28"/>
                      <w:szCs w:val="28"/>
                    </w:rPr>
                  </w:pPr>
                </w:p>
              </w:tc>
              <w:tc>
                <w:tcPr>
                  <w:tcW w:w="2155" w:type="dxa"/>
                  <w:vMerge/>
                </w:tcPr>
                <w:p w:rsidR="00C403F8" w:rsidRPr="00636818" w:rsidRDefault="00C403F8" w:rsidP="008B720E">
                  <w:pPr>
                    <w:spacing w:before="100" w:beforeAutospacing="1" w:after="100" w:afterAutospacing="1"/>
                    <w:contextualSpacing/>
                    <w:rPr>
                      <w:rFonts w:ascii="Times New Roman" w:hAnsi="Times New Roman"/>
                      <w:sz w:val="28"/>
                      <w:szCs w:val="28"/>
                    </w:rPr>
                  </w:pPr>
                </w:p>
              </w:tc>
              <w:tc>
                <w:tcPr>
                  <w:tcW w:w="285" w:type="dxa"/>
                  <w:vMerge w:val="restart"/>
                  <w:tcBorders>
                    <w:top w:val="nil"/>
                    <w:right w:val="nil"/>
                  </w:tcBorders>
                </w:tcPr>
                <w:p w:rsidR="00C403F8" w:rsidRPr="00380F9C" w:rsidRDefault="00C403F8" w:rsidP="008B720E">
                  <w:pPr>
                    <w:spacing w:before="100" w:beforeAutospacing="1" w:after="100" w:afterAutospacing="1"/>
                    <w:contextualSpacing/>
                    <w:jc w:val="both"/>
                  </w:pPr>
                </w:p>
              </w:tc>
            </w:tr>
            <w:tr w:rsidR="00C403F8" w:rsidRPr="00380F9C" w:rsidTr="0092538E">
              <w:tc>
                <w:tcPr>
                  <w:tcW w:w="675" w:type="dxa"/>
                </w:tcPr>
                <w:p w:rsidR="00C403F8" w:rsidRPr="00636818" w:rsidRDefault="00C403F8" w:rsidP="008B720E">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1</w:t>
                  </w:r>
                </w:p>
              </w:tc>
              <w:tc>
                <w:tcPr>
                  <w:tcW w:w="6237" w:type="dxa"/>
                </w:tcPr>
                <w:p w:rsidR="00C403F8" w:rsidRPr="00636818" w:rsidRDefault="00C403F8" w:rsidP="008B720E">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2</w:t>
                  </w:r>
                </w:p>
              </w:tc>
              <w:tc>
                <w:tcPr>
                  <w:tcW w:w="1134" w:type="dxa"/>
                </w:tcPr>
                <w:p w:rsidR="00C403F8" w:rsidRPr="00636818" w:rsidRDefault="00C403F8" w:rsidP="008B720E">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3</w:t>
                  </w:r>
                </w:p>
              </w:tc>
              <w:tc>
                <w:tcPr>
                  <w:tcW w:w="2155" w:type="dxa"/>
                </w:tcPr>
                <w:p w:rsidR="00C403F8" w:rsidRPr="00636818" w:rsidRDefault="00C403F8" w:rsidP="008B720E">
                  <w:pPr>
                    <w:spacing w:before="100" w:beforeAutospacing="1" w:after="100" w:afterAutospacing="1"/>
                    <w:contextualSpacing/>
                    <w:jc w:val="center"/>
                    <w:rPr>
                      <w:rFonts w:ascii="Times New Roman" w:hAnsi="Times New Roman"/>
                      <w:sz w:val="28"/>
                      <w:szCs w:val="28"/>
                    </w:rPr>
                  </w:pPr>
                  <w:r w:rsidRPr="00636818">
                    <w:rPr>
                      <w:rFonts w:ascii="Times New Roman" w:hAnsi="Times New Roman"/>
                      <w:sz w:val="28"/>
                      <w:szCs w:val="28"/>
                    </w:rPr>
                    <w:t>4</w:t>
                  </w:r>
                </w:p>
              </w:tc>
              <w:tc>
                <w:tcPr>
                  <w:tcW w:w="285" w:type="dxa"/>
                  <w:vMerge/>
                  <w:tcBorders>
                    <w:bottom w:val="nil"/>
                    <w:right w:val="nil"/>
                  </w:tcBorders>
                </w:tcPr>
                <w:p w:rsidR="00C403F8" w:rsidRPr="00380F9C" w:rsidRDefault="00C403F8" w:rsidP="008B720E">
                  <w:pPr>
                    <w:spacing w:before="100" w:beforeAutospacing="1" w:after="100" w:afterAutospacing="1"/>
                    <w:contextualSpacing/>
                    <w:jc w:val="center"/>
                  </w:pPr>
                </w:p>
              </w:tc>
            </w:tr>
            <w:tr w:rsidR="00E72A78" w:rsidRPr="00380F9C" w:rsidTr="0092538E">
              <w:tc>
                <w:tcPr>
                  <w:tcW w:w="675" w:type="dxa"/>
                  <w:vMerge w:val="restart"/>
                  <w:tcBorders>
                    <w:right w:val="single" w:sz="4" w:space="0" w:color="auto"/>
                  </w:tcBorders>
                </w:tcPr>
                <w:p w:rsidR="00E72A78" w:rsidRPr="00636818" w:rsidRDefault="00E72A78" w:rsidP="008B720E">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1.1</w:t>
                  </w:r>
                </w:p>
              </w:tc>
              <w:tc>
                <w:tcPr>
                  <w:tcW w:w="6237" w:type="dxa"/>
                  <w:vMerge w:val="restart"/>
                  <w:tcBorders>
                    <w:left w:val="single" w:sz="4" w:space="0" w:color="auto"/>
                    <w:right w:val="single" w:sz="4" w:space="0" w:color="auto"/>
                  </w:tcBorders>
                </w:tcPr>
                <w:p w:rsidR="00E72A78" w:rsidRPr="003777A0" w:rsidRDefault="00E72A78" w:rsidP="0092538E">
                  <w:pPr>
                    <w:spacing w:after="0" w:line="240" w:lineRule="auto"/>
                    <w:rPr>
                      <w:rFonts w:ascii="Times New Roman" w:hAnsi="Times New Roman"/>
                      <w:sz w:val="28"/>
                      <w:szCs w:val="28"/>
                    </w:rPr>
                  </w:pPr>
                  <w:r w:rsidRPr="003777A0">
                    <w:rPr>
                      <w:rFonts w:ascii="Times New Roman" w:hAnsi="Times New Roman"/>
                      <w:sz w:val="28"/>
                      <w:szCs w:val="28"/>
                    </w:rPr>
                    <w:t>Закупка товаров, работ и услуг для государственных (муниципальных) нужд</w:t>
                  </w:r>
                </w:p>
                <w:p w:rsidR="00E72A78" w:rsidRPr="00636818" w:rsidRDefault="00E72A78" w:rsidP="008B720E">
                  <w:pPr>
                    <w:spacing w:after="0" w:line="240" w:lineRule="auto"/>
                    <w:rPr>
                      <w:rFonts w:ascii="Times New Roman" w:hAnsi="Times New Roman"/>
                      <w:sz w:val="28"/>
                      <w:szCs w:val="28"/>
                    </w:rPr>
                  </w:pPr>
                </w:p>
              </w:tc>
              <w:tc>
                <w:tcPr>
                  <w:tcW w:w="1134" w:type="dxa"/>
                  <w:vMerge w:val="restart"/>
                  <w:tcBorders>
                    <w:left w:val="single" w:sz="4" w:space="0" w:color="auto"/>
                    <w:right w:val="single" w:sz="4" w:space="0" w:color="auto"/>
                  </w:tcBorders>
                </w:tcPr>
                <w:p w:rsidR="00E72A78" w:rsidRDefault="00E72A78" w:rsidP="008B720E">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2017</w:t>
                  </w:r>
                </w:p>
                <w:p w:rsidR="00E72A78" w:rsidRDefault="00E72A78" w:rsidP="008B720E">
                  <w:pPr>
                    <w:spacing w:before="100" w:beforeAutospacing="1" w:after="100" w:afterAutospacing="1"/>
                    <w:contextualSpacing/>
                    <w:rPr>
                      <w:rFonts w:ascii="Times New Roman" w:hAnsi="Times New Roman"/>
                      <w:sz w:val="28"/>
                      <w:szCs w:val="28"/>
                    </w:rPr>
                  </w:pPr>
                  <w:r>
                    <w:rPr>
                      <w:rFonts w:ascii="Times New Roman" w:hAnsi="Times New Roman"/>
                      <w:sz w:val="28"/>
                      <w:szCs w:val="28"/>
                    </w:rPr>
                    <w:t>2018</w:t>
                  </w:r>
                </w:p>
                <w:p w:rsidR="00E72A78" w:rsidRPr="00636818" w:rsidRDefault="00E72A78" w:rsidP="008B720E">
                  <w:pPr>
                    <w:spacing w:before="100" w:beforeAutospacing="1" w:after="100" w:afterAutospacing="1"/>
                    <w:contextualSpacing/>
                    <w:rPr>
                      <w:rFonts w:ascii="Times New Roman" w:hAnsi="Times New Roman"/>
                      <w:sz w:val="28"/>
                      <w:szCs w:val="28"/>
                    </w:rPr>
                  </w:pPr>
                  <w:r>
                    <w:rPr>
                      <w:rFonts w:ascii="Times New Roman" w:hAnsi="Times New Roman"/>
                      <w:sz w:val="28"/>
                      <w:szCs w:val="28"/>
                    </w:rPr>
                    <w:t>2019</w:t>
                  </w:r>
                </w:p>
              </w:tc>
              <w:tc>
                <w:tcPr>
                  <w:tcW w:w="2155" w:type="dxa"/>
                  <w:vMerge w:val="restart"/>
                  <w:tcBorders>
                    <w:left w:val="single" w:sz="4" w:space="0" w:color="auto"/>
                    <w:right w:val="single" w:sz="4" w:space="0" w:color="auto"/>
                  </w:tcBorders>
                </w:tcPr>
                <w:p w:rsidR="00E72A78" w:rsidRDefault="00E72A78" w:rsidP="008B720E">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0,0</w:t>
                  </w:r>
                </w:p>
                <w:p w:rsidR="00E72A78" w:rsidRDefault="00E72A78" w:rsidP="008B720E">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0,0</w:t>
                  </w:r>
                </w:p>
                <w:p w:rsidR="00E72A78" w:rsidRPr="00636818" w:rsidRDefault="00E72A78" w:rsidP="008B720E">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66,4</w:t>
                  </w:r>
                </w:p>
              </w:tc>
              <w:tc>
                <w:tcPr>
                  <w:tcW w:w="285" w:type="dxa"/>
                  <w:tcBorders>
                    <w:top w:val="nil"/>
                    <w:left w:val="single" w:sz="4" w:space="0" w:color="auto"/>
                    <w:bottom w:val="nil"/>
                    <w:right w:val="nil"/>
                  </w:tcBorders>
                </w:tcPr>
                <w:p w:rsidR="00E72A78" w:rsidRPr="00380F9C" w:rsidRDefault="00E72A78" w:rsidP="008B720E">
                  <w:pPr>
                    <w:spacing w:before="100" w:beforeAutospacing="1" w:after="100" w:afterAutospacing="1"/>
                    <w:contextualSpacing/>
                  </w:pPr>
                </w:p>
              </w:tc>
            </w:tr>
            <w:tr w:rsidR="00E72A78" w:rsidRPr="00380F9C" w:rsidTr="0092538E">
              <w:tc>
                <w:tcPr>
                  <w:tcW w:w="675" w:type="dxa"/>
                  <w:vMerge/>
                  <w:tcBorders>
                    <w:right w:val="single" w:sz="4" w:space="0" w:color="auto"/>
                  </w:tcBorders>
                </w:tcPr>
                <w:p w:rsidR="00E72A78" w:rsidRPr="00636818" w:rsidRDefault="00E72A78" w:rsidP="008B720E">
                  <w:pPr>
                    <w:spacing w:before="100" w:beforeAutospacing="1" w:after="100" w:afterAutospacing="1"/>
                    <w:contextualSpacing/>
                    <w:rPr>
                      <w:rFonts w:ascii="Times New Roman" w:hAnsi="Times New Roman"/>
                      <w:sz w:val="28"/>
                      <w:szCs w:val="28"/>
                    </w:rPr>
                  </w:pPr>
                </w:p>
              </w:tc>
              <w:tc>
                <w:tcPr>
                  <w:tcW w:w="6237" w:type="dxa"/>
                  <w:vMerge/>
                  <w:tcBorders>
                    <w:left w:val="single" w:sz="4" w:space="0" w:color="auto"/>
                    <w:right w:val="single" w:sz="4" w:space="0" w:color="auto"/>
                  </w:tcBorders>
                </w:tcPr>
                <w:p w:rsidR="00E72A78" w:rsidRPr="00C06E98" w:rsidRDefault="00E72A78" w:rsidP="008B720E">
                  <w:pPr>
                    <w:spacing w:before="100" w:beforeAutospacing="1" w:after="100" w:afterAutospacing="1"/>
                    <w:contextualSpacing/>
                    <w:rPr>
                      <w:rFonts w:ascii="Times New Roman" w:hAnsi="Times New Roman"/>
                      <w:sz w:val="28"/>
                      <w:szCs w:val="28"/>
                    </w:rPr>
                  </w:pPr>
                </w:p>
              </w:tc>
              <w:tc>
                <w:tcPr>
                  <w:tcW w:w="1134" w:type="dxa"/>
                  <w:vMerge/>
                  <w:tcBorders>
                    <w:left w:val="single" w:sz="4" w:space="0" w:color="auto"/>
                    <w:right w:val="single" w:sz="4" w:space="0" w:color="auto"/>
                  </w:tcBorders>
                </w:tcPr>
                <w:p w:rsidR="00E72A78" w:rsidRPr="00636818" w:rsidRDefault="00E72A78" w:rsidP="008B720E">
                  <w:pPr>
                    <w:spacing w:before="100" w:beforeAutospacing="1" w:after="100" w:afterAutospacing="1"/>
                    <w:contextualSpacing/>
                    <w:rPr>
                      <w:rFonts w:ascii="Times New Roman" w:hAnsi="Times New Roman"/>
                      <w:sz w:val="28"/>
                      <w:szCs w:val="28"/>
                    </w:rPr>
                  </w:pPr>
                </w:p>
              </w:tc>
              <w:tc>
                <w:tcPr>
                  <w:tcW w:w="2155" w:type="dxa"/>
                  <w:vMerge/>
                  <w:tcBorders>
                    <w:left w:val="single" w:sz="4" w:space="0" w:color="auto"/>
                    <w:right w:val="single" w:sz="4" w:space="0" w:color="auto"/>
                  </w:tcBorders>
                </w:tcPr>
                <w:p w:rsidR="00E72A78" w:rsidRPr="00636818" w:rsidRDefault="00E72A78" w:rsidP="008B720E">
                  <w:pPr>
                    <w:spacing w:before="100" w:beforeAutospacing="1" w:after="100" w:afterAutospacing="1"/>
                    <w:contextualSpacing/>
                    <w:jc w:val="right"/>
                    <w:rPr>
                      <w:rFonts w:ascii="Times New Roman" w:hAnsi="Times New Roman"/>
                      <w:sz w:val="28"/>
                      <w:szCs w:val="28"/>
                    </w:rPr>
                  </w:pPr>
                </w:p>
              </w:tc>
              <w:tc>
                <w:tcPr>
                  <w:tcW w:w="285" w:type="dxa"/>
                  <w:tcBorders>
                    <w:top w:val="nil"/>
                    <w:left w:val="single" w:sz="4" w:space="0" w:color="auto"/>
                    <w:bottom w:val="nil"/>
                    <w:right w:val="nil"/>
                  </w:tcBorders>
                </w:tcPr>
                <w:p w:rsidR="00E72A78" w:rsidRPr="00380F9C" w:rsidRDefault="00E72A78" w:rsidP="008B720E">
                  <w:pPr>
                    <w:spacing w:before="100" w:beforeAutospacing="1" w:after="100" w:afterAutospacing="1"/>
                    <w:contextualSpacing/>
                  </w:pPr>
                </w:p>
              </w:tc>
            </w:tr>
            <w:tr w:rsidR="00E72A78" w:rsidRPr="00380F9C" w:rsidTr="0092538E">
              <w:tc>
                <w:tcPr>
                  <w:tcW w:w="675" w:type="dxa"/>
                  <w:vMerge/>
                  <w:tcBorders>
                    <w:right w:val="single" w:sz="4" w:space="0" w:color="auto"/>
                  </w:tcBorders>
                </w:tcPr>
                <w:p w:rsidR="00E72A78" w:rsidRPr="00636818" w:rsidRDefault="00E72A78" w:rsidP="008B720E">
                  <w:pPr>
                    <w:spacing w:before="100" w:beforeAutospacing="1" w:after="100" w:afterAutospacing="1"/>
                    <w:contextualSpacing/>
                    <w:rPr>
                      <w:rFonts w:ascii="Times New Roman" w:hAnsi="Times New Roman"/>
                      <w:sz w:val="28"/>
                      <w:szCs w:val="28"/>
                    </w:rPr>
                  </w:pPr>
                </w:p>
              </w:tc>
              <w:tc>
                <w:tcPr>
                  <w:tcW w:w="6237" w:type="dxa"/>
                  <w:vMerge/>
                  <w:tcBorders>
                    <w:left w:val="single" w:sz="4" w:space="0" w:color="auto"/>
                    <w:right w:val="single" w:sz="4" w:space="0" w:color="auto"/>
                  </w:tcBorders>
                </w:tcPr>
                <w:p w:rsidR="00E72A78" w:rsidRPr="00636818" w:rsidRDefault="00E72A78" w:rsidP="008B720E">
                  <w:pPr>
                    <w:rPr>
                      <w:rFonts w:ascii="Times New Roman" w:hAnsi="Times New Roman"/>
                      <w:sz w:val="28"/>
                      <w:szCs w:val="28"/>
                    </w:rPr>
                  </w:pPr>
                </w:p>
              </w:tc>
              <w:tc>
                <w:tcPr>
                  <w:tcW w:w="1134" w:type="dxa"/>
                  <w:vMerge/>
                  <w:tcBorders>
                    <w:left w:val="single" w:sz="4" w:space="0" w:color="auto"/>
                    <w:right w:val="single" w:sz="4" w:space="0" w:color="auto"/>
                  </w:tcBorders>
                </w:tcPr>
                <w:p w:rsidR="00E72A78" w:rsidRPr="00636818" w:rsidRDefault="00E72A78" w:rsidP="008B720E">
                  <w:pPr>
                    <w:spacing w:before="100" w:beforeAutospacing="1" w:after="100" w:afterAutospacing="1"/>
                    <w:contextualSpacing/>
                    <w:rPr>
                      <w:rFonts w:ascii="Times New Roman" w:hAnsi="Times New Roman"/>
                      <w:sz w:val="28"/>
                      <w:szCs w:val="28"/>
                    </w:rPr>
                  </w:pPr>
                </w:p>
              </w:tc>
              <w:tc>
                <w:tcPr>
                  <w:tcW w:w="2155" w:type="dxa"/>
                  <w:vMerge/>
                  <w:tcBorders>
                    <w:left w:val="single" w:sz="4" w:space="0" w:color="auto"/>
                    <w:right w:val="single" w:sz="4" w:space="0" w:color="auto"/>
                  </w:tcBorders>
                </w:tcPr>
                <w:p w:rsidR="00E72A78" w:rsidRPr="00636818" w:rsidRDefault="00E72A78" w:rsidP="008B720E">
                  <w:pPr>
                    <w:spacing w:before="100" w:beforeAutospacing="1" w:after="100" w:afterAutospacing="1"/>
                    <w:contextualSpacing/>
                    <w:jc w:val="right"/>
                    <w:rPr>
                      <w:rFonts w:ascii="Times New Roman" w:hAnsi="Times New Roman"/>
                      <w:sz w:val="28"/>
                      <w:szCs w:val="28"/>
                    </w:rPr>
                  </w:pPr>
                </w:p>
              </w:tc>
              <w:tc>
                <w:tcPr>
                  <w:tcW w:w="285" w:type="dxa"/>
                  <w:tcBorders>
                    <w:top w:val="nil"/>
                    <w:left w:val="single" w:sz="4" w:space="0" w:color="auto"/>
                    <w:right w:val="nil"/>
                  </w:tcBorders>
                </w:tcPr>
                <w:p w:rsidR="00E72A78" w:rsidRPr="00380F9C" w:rsidRDefault="00E72A78" w:rsidP="008B720E">
                  <w:pPr>
                    <w:spacing w:before="100" w:beforeAutospacing="1" w:after="100" w:afterAutospacing="1"/>
                    <w:contextualSpacing/>
                  </w:pPr>
                </w:p>
              </w:tc>
            </w:tr>
            <w:tr w:rsidR="00C403F8" w:rsidRPr="00380F9C" w:rsidTr="0092538E">
              <w:trPr>
                <w:gridAfter w:val="1"/>
                <w:wAfter w:w="285" w:type="dxa"/>
              </w:trPr>
              <w:tc>
                <w:tcPr>
                  <w:tcW w:w="675" w:type="dxa"/>
                  <w:tcBorders>
                    <w:right w:val="single" w:sz="4" w:space="0" w:color="auto"/>
                  </w:tcBorders>
                </w:tcPr>
                <w:p w:rsidR="00C403F8" w:rsidRPr="00636818" w:rsidRDefault="00C403F8" w:rsidP="008B720E">
                  <w:pPr>
                    <w:spacing w:before="100" w:beforeAutospacing="1" w:after="100" w:afterAutospacing="1"/>
                    <w:contextualSpacing/>
                    <w:rPr>
                      <w:rFonts w:ascii="Times New Roman" w:hAnsi="Times New Roman"/>
                      <w:sz w:val="28"/>
                      <w:szCs w:val="28"/>
                    </w:rPr>
                  </w:pPr>
                </w:p>
              </w:tc>
              <w:tc>
                <w:tcPr>
                  <w:tcW w:w="6237" w:type="dxa"/>
                  <w:tcBorders>
                    <w:left w:val="single" w:sz="4" w:space="0" w:color="auto"/>
                    <w:right w:val="single" w:sz="4" w:space="0" w:color="auto"/>
                  </w:tcBorders>
                </w:tcPr>
                <w:p w:rsidR="00C403F8" w:rsidRPr="00636818" w:rsidRDefault="00C403F8" w:rsidP="008B720E">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Итого</w:t>
                  </w:r>
                </w:p>
              </w:tc>
              <w:tc>
                <w:tcPr>
                  <w:tcW w:w="1134" w:type="dxa"/>
                  <w:tcBorders>
                    <w:left w:val="single" w:sz="4" w:space="0" w:color="auto"/>
                    <w:right w:val="single" w:sz="4" w:space="0" w:color="auto"/>
                  </w:tcBorders>
                </w:tcPr>
                <w:p w:rsidR="00C403F8" w:rsidRDefault="00C403F8" w:rsidP="008B720E">
                  <w:pPr>
                    <w:spacing w:before="100" w:beforeAutospacing="1" w:after="100" w:afterAutospacing="1"/>
                    <w:contextualSpacing/>
                    <w:rPr>
                      <w:rFonts w:ascii="Times New Roman" w:hAnsi="Times New Roman"/>
                      <w:sz w:val="28"/>
                      <w:szCs w:val="28"/>
                    </w:rPr>
                  </w:pPr>
                  <w:r w:rsidRPr="00636818">
                    <w:rPr>
                      <w:rFonts w:ascii="Times New Roman" w:hAnsi="Times New Roman"/>
                      <w:sz w:val="28"/>
                      <w:szCs w:val="28"/>
                    </w:rPr>
                    <w:t>2017</w:t>
                  </w:r>
                </w:p>
                <w:p w:rsidR="00C403F8" w:rsidRDefault="00C403F8" w:rsidP="008B720E">
                  <w:pPr>
                    <w:spacing w:before="100" w:beforeAutospacing="1" w:after="100" w:afterAutospacing="1"/>
                    <w:contextualSpacing/>
                    <w:rPr>
                      <w:rFonts w:ascii="Times New Roman" w:hAnsi="Times New Roman"/>
                      <w:sz w:val="28"/>
                      <w:szCs w:val="28"/>
                    </w:rPr>
                  </w:pPr>
                  <w:r>
                    <w:rPr>
                      <w:rFonts w:ascii="Times New Roman" w:hAnsi="Times New Roman"/>
                      <w:sz w:val="28"/>
                      <w:szCs w:val="28"/>
                    </w:rPr>
                    <w:t>2018</w:t>
                  </w:r>
                </w:p>
                <w:p w:rsidR="00C403F8" w:rsidRPr="00636818" w:rsidRDefault="00C403F8" w:rsidP="008B720E">
                  <w:pPr>
                    <w:spacing w:before="100" w:beforeAutospacing="1" w:after="100" w:afterAutospacing="1"/>
                    <w:contextualSpacing/>
                    <w:rPr>
                      <w:rFonts w:ascii="Times New Roman" w:hAnsi="Times New Roman"/>
                      <w:sz w:val="28"/>
                      <w:szCs w:val="28"/>
                    </w:rPr>
                  </w:pPr>
                  <w:r>
                    <w:rPr>
                      <w:rFonts w:ascii="Times New Roman" w:hAnsi="Times New Roman"/>
                      <w:sz w:val="28"/>
                      <w:szCs w:val="28"/>
                    </w:rPr>
                    <w:t>2019</w:t>
                  </w:r>
                </w:p>
              </w:tc>
              <w:tc>
                <w:tcPr>
                  <w:tcW w:w="2155" w:type="dxa"/>
                  <w:tcBorders>
                    <w:left w:val="single" w:sz="4" w:space="0" w:color="auto"/>
                    <w:right w:val="single" w:sz="4" w:space="0" w:color="auto"/>
                  </w:tcBorders>
                </w:tcPr>
                <w:p w:rsidR="0092538E" w:rsidRDefault="0092538E" w:rsidP="0092538E">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0,0</w:t>
                  </w:r>
                </w:p>
                <w:p w:rsidR="0092538E" w:rsidRDefault="0092538E" w:rsidP="0092538E">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0,0</w:t>
                  </w:r>
                </w:p>
                <w:p w:rsidR="00C403F8" w:rsidRPr="00636818" w:rsidRDefault="0092538E" w:rsidP="0092538E">
                  <w:pPr>
                    <w:spacing w:before="100" w:beforeAutospacing="1" w:after="100" w:afterAutospacing="1"/>
                    <w:contextualSpacing/>
                    <w:jc w:val="right"/>
                    <w:rPr>
                      <w:rFonts w:ascii="Times New Roman" w:hAnsi="Times New Roman"/>
                      <w:sz w:val="28"/>
                      <w:szCs w:val="28"/>
                    </w:rPr>
                  </w:pPr>
                  <w:r>
                    <w:rPr>
                      <w:rFonts w:ascii="Times New Roman" w:hAnsi="Times New Roman"/>
                      <w:sz w:val="28"/>
                      <w:szCs w:val="28"/>
                    </w:rPr>
                    <w:t>66,4</w:t>
                  </w:r>
                </w:p>
              </w:tc>
            </w:tr>
          </w:tbl>
          <w:p w:rsidR="00C403F8" w:rsidRDefault="00C403F8" w:rsidP="00C403F8">
            <w:pPr>
              <w:snapToGrid w:val="0"/>
              <w:spacing w:after="0" w:line="240" w:lineRule="auto"/>
              <w:contextualSpacing/>
              <w:jc w:val="both"/>
              <w:rPr>
                <w:rFonts w:ascii="Times New Roman" w:hAnsi="Times New Roman"/>
                <w:bCs/>
                <w:iCs/>
                <w:sz w:val="28"/>
                <w:szCs w:val="28"/>
              </w:rPr>
            </w:pPr>
          </w:p>
          <w:p w:rsidR="00C403F8" w:rsidRPr="00302FC8" w:rsidRDefault="00C403F8" w:rsidP="00C403F8">
            <w:pPr>
              <w:spacing w:after="0" w:line="240" w:lineRule="auto"/>
              <w:ind w:firstLine="567"/>
              <w:contextualSpacing/>
              <w:jc w:val="center"/>
              <w:rPr>
                <w:rFonts w:ascii="Times New Roman" w:hAnsi="Times New Roman"/>
                <w:sz w:val="28"/>
                <w:szCs w:val="28"/>
              </w:rPr>
            </w:pPr>
            <w:r>
              <w:rPr>
                <w:rFonts w:ascii="Times New Roman" w:hAnsi="Times New Roman"/>
                <w:sz w:val="28"/>
                <w:szCs w:val="28"/>
              </w:rPr>
              <w:t>5</w:t>
            </w:r>
            <w:r w:rsidRPr="00302FC8">
              <w:rPr>
                <w:rFonts w:ascii="Times New Roman" w:hAnsi="Times New Roman"/>
                <w:sz w:val="28"/>
                <w:szCs w:val="28"/>
              </w:rPr>
              <w:t>. Оценка эффективности расходования бюджетных средств</w:t>
            </w:r>
          </w:p>
          <w:p w:rsidR="00C403F8" w:rsidRPr="001D1B8C" w:rsidRDefault="00C403F8" w:rsidP="00C403F8">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1D1B8C">
              <w:rPr>
                <w:rFonts w:ascii="Times New Roman" w:hAnsi="Times New Roman"/>
                <w:sz w:val="28"/>
                <w:szCs w:val="28"/>
              </w:rPr>
              <w:t xml:space="preserve">Источником финансирования мероприятий </w:t>
            </w:r>
            <w:r>
              <w:rPr>
                <w:rFonts w:ascii="Times New Roman" w:hAnsi="Times New Roman"/>
                <w:sz w:val="28"/>
                <w:szCs w:val="28"/>
              </w:rPr>
              <w:t>под</w:t>
            </w:r>
            <w:r w:rsidRPr="001D1B8C">
              <w:rPr>
                <w:rFonts w:ascii="Times New Roman" w:hAnsi="Times New Roman"/>
                <w:sz w:val="28"/>
                <w:szCs w:val="28"/>
              </w:rPr>
              <w:t xml:space="preserve">программы являются средства местного бюджета. Объем финансирования </w:t>
            </w:r>
            <w:r>
              <w:rPr>
                <w:rFonts w:ascii="Times New Roman" w:hAnsi="Times New Roman"/>
                <w:sz w:val="28"/>
                <w:szCs w:val="28"/>
              </w:rPr>
              <w:t>под</w:t>
            </w:r>
            <w:r w:rsidRPr="001D1B8C">
              <w:rPr>
                <w:rFonts w:ascii="Times New Roman" w:hAnsi="Times New Roman"/>
                <w:sz w:val="28"/>
                <w:szCs w:val="28"/>
              </w:rPr>
              <w:t>программы из местного бюджета на весь период реализации составляет</w:t>
            </w:r>
            <w:r w:rsidRPr="001D1B8C">
              <w:rPr>
                <w:rFonts w:ascii="Times New Roman" w:hAnsi="Times New Roman"/>
                <w:color w:val="FF0000"/>
                <w:sz w:val="28"/>
                <w:szCs w:val="28"/>
              </w:rPr>
              <w:t xml:space="preserve"> </w:t>
            </w:r>
            <w:r w:rsidR="00E72A78" w:rsidRPr="00E72A78">
              <w:rPr>
                <w:rFonts w:ascii="Times New Roman" w:hAnsi="Times New Roman"/>
                <w:color w:val="000000" w:themeColor="text1"/>
                <w:sz w:val="28"/>
                <w:szCs w:val="28"/>
              </w:rPr>
              <w:t>66,4</w:t>
            </w:r>
            <w:r w:rsidRPr="001D1B8C">
              <w:rPr>
                <w:rFonts w:ascii="Times New Roman" w:hAnsi="Times New Roman"/>
                <w:color w:val="FF0000"/>
                <w:sz w:val="28"/>
                <w:szCs w:val="28"/>
              </w:rPr>
              <w:t xml:space="preserve"> </w:t>
            </w:r>
            <w:r w:rsidRPr="001D1B8C">
              <w:rPr>
                <w:rFonts w:ascii="Times New Roman" w:hAnsi="Times New Roman"/>
                <w:sz w:val="28"/>
                <w:szCs w:val="28"/>
              </w:rPr>
              <w:t>тыс</w:t>
            </w:r>
            <w:proofErr w:type="gramStart"/>
            <w:r w:rsidRPr="001D1B8C">
              <w:rPr>
                <w:rFonts w:ascii="Times New Roman" w:hAnsi="Times New Roman"/>
                <w:sz w:val="28"/>
                <w:szCs w:val="28"/>
              </w:rPr>
              <w:t>.р</w:t>
            </w:r>
            <w:proofErr w:type="gramEnd"/>
            <w:r w:rsidRPr="001D1B8C">
              <w:rPr>
                <w:rFonts w:ascii="Times New Roman" w:hAnsi="Times New Roman"/>
                <w:sz w:val="28"/>
                <w:szCs w:val="28"/>
              </w:rPr>
              <w:t>уб.</w:t>
            </w:r>
            <w:r w:rsidRPr="001D1B8C">
              <w:rPr>
                <w:rFonts w:ascii="Times New Roman" w:hAnsi="Times New Roman"/>
                <w:color w:val="FF0000"/>
                <w:sz w:val="28"/>
                <w:szCs w:val="28"/>
              </w:rPr>
              <w:t xml:space="preserve"> </w:t>
            </w:r>
            <w:r w:rsidRPr="001D1B8C">
              <w:rPr>
                <w:rFonts w:ascii="Times New Roman" w:hAnsi="Times New Roman"/>
                <w:sz w:val="28"/>
                <w:szCs w:val="28"/>
              </w:rPr>
              <w:t>Структура  расходов по реализации ведомственной целевой программы включает  в себя ассигнования на содержание подведомственных учреждений.</w:t>
            </w:r>
          </w:p>
          <w:p w:rsidR="00C403F8" w:rsidRDefault="00C403F8" w:rsidP="00C403F8">
            <w:pPr>
              <w:snapToGrid w:val="0"/>
              <w:spacing w:after="0" w:line="240" w:lineRule="auto"/>
              <w:contextualSpacing/>
              <w:jc w:val="both"/>
              <w:rPr>
                <w:rFonts w:ascii="Times New Roman" w:hAnsi="Times New Roman"/>
                <w:bCs/>
                <w:iCs/>
                <w:sz w:val="28"/>
                <w:szCs w:val="28"/>
              </w:rPr>
            </w:pPr>
          </w:p>
          <w:p w:rsidR="00C403F8" w:rsidRPr="00E278D6" w:rsidRDefault="00C403F8" w:rsidP="00C403F8">
            <w:pPr>
              <w:spacing w:after="0" w:line="240" w:lineRule="auto"/>
              <w:jc w:val="center"/>
              <w:rPr>
                <w:rFonts w:ascii="Times New Roman" w:hAnsi="Times New Roman"/>
                <w:sz w:val="28"/>
                <w:szCs w:val="28"/>
              </w:rPr>
            </w:pPr>
            <w:r>
              <w:rPr>
                <w:rFonts w:ascii="Times New Roman" w:hAnsi="Times New Roman"/>
                <w:sz w:val="28"/>
                <w:szCs w:val="28"/>
              </w:rPr>
              <w:t>6</w:t>
            </w:r>
            <w:r w:rsidRPr="00E278D6">
              <w:rPr>
                <w:rFonts w:ascii="Times New Roman" w:hAnsi="Times New Roman"/>
                <w:sz w:val="28"/>
                <w:szCs w:val="28"/>
              </w:rPr>
              <w:t xml:space="preserve">. Методика оценка эффективности </w:t>
            </w:r>
            <w:r>
              <w:rPr>
                <w:rFonts w:ascii="Times New Roman" w:hAnsi="Times New Roman"/>
                <w:sz w:val="28"/>
                <w:szCs w:val="28"/>
              </w:rPr>
              <w:t>под</w:t>
            </w:r>
            <w:r w:rsidRPr="00E278D6">
              <w:rPr>
                <w:rFonts w:ascii="Times New Roman" w:hAnsi="Times New Roman"/>
                <w:sz w:val="28"/>
                <w:szCs w:val="28"/>
              </w:rPr>
              <w:t>программы</w:t>
            </w:r>
          </w:p>
          <w:p w:rsidR="00AA73A2" w:rsidRDefault="00C403F8" w:rsidP="00C403F8">
            <w:pPr>
              <w:spacing w:after="0" w:line="240" w:lineRule="auto"/>
              <w:jc w:val="both"/>
              <w:rPr>
                <w:rFonts w:ascii="Times New Roman" w:hAnsi="Times New Roman"/>
                <w:sz w:val="28"/>
                <w:szCs w:val="28"/>
              </w:rPr>
            </w:pPr>
            <w:r w:rsidRPr="00EA222F">
              <w:rPr>
                <w:rFonts w:ascii="Times New Roman" w:hAnsi="Times New Roman"/>
              </w:rPr>
              <w:t xml:space="preserve">  </w:t>
            </w:r>
            <w:r>
              <w:rPr>
                <w:rFonts w:ascii="Times New Roman" w:hAnsi="Times New Roman"/>
              </w:rPr>
              <w:t xml:space="preserve">     </w:t>
            </w:r>
            <w:r w:rsidRPr="002176D6">
              <w:rPr>
                <w:rFonts w:ascii="Times New Roman" w:hAnsi="Times New Roman"/>
                <w:sz w:val="28"/>
                <w:szCs w:val="28"/>
              </w:rPr>
              <w:t>Подпрограмма призвана способствовать</w:t>
            </w:r>
            <w:r w:rsidR="00AA73A2">
              <w:rPr>
                <w:rFonts w:ascii="Times New Roman" w:hAnsi="Times New Roman"/>
                <w:sz w:val="28"/>
                <w:szCs w:val="28"/>
              </w:rPr>
              <w:t xml:space="preserve"> </w:t>
            </w:r>
            <w:r w:rsidRPr="002176D6">
              <w:rPr>
                <w:rFonts w:ascii="Times New Roman" w:hAnsi="Times New Roman"/>
                <w:sz w:val="28"/>
                <w:szCs w:val="28"/>
              </w:rPr>
              <w:t xml:space="preserve">повышению качества </w:t>
            </w:r>
            <w:r w:rsidR="00AA73A2">
              <w:rPr>
                <w:rFonts w:ascii="Times New Roman" w:hAnsi="Times New Roman"/>
                <w:sz w:val="28"/>
                <w:szCs w:val="28"/>
              </w:rPr>
              <w:t>мероприятий молодежной политики в районе.</w:t>
            </w:r>
          </w:p>
          <w:p w:rsidR="00C403F8" w:rsidRPr="002176D6" w:rsidRDefault="00C403F8" w:rsidP="00C403F8">
            <w:pPr>
              <w:spacing w:after="0" w:line="240" w:lineRule="auto"/>
              <w:contextualSpacing/>
              <w:jc w:val="both"/>
              <w:rPr>
                <w:rFonts w:ascii="Times New Roman" w:hAnsi="Times New Roman"/>
                <w:sz w:val="28"/>
                <w:szCs w:val="28"/>
              </w:rPr>
            </w:pPr>
          </w:p>
          <w:p w:rsidR="00C403F8" w:rsidRDefault="00C403F8" w:rsidP="00C403F8">
            <w:pPr>
              <w:spacing w:after="0" w:line="240" w:lineRule="auto"/>
              <w:ind w:firstLine="567"/>
              <w:contextualSpacing/>
              <w:jc w:val="center"/>
              <w:rPr>
                <w:rFonts w:ascii="Times New Roman" w:hAnsi="Times New Roman"/>
                <w:sz w:val="28"/>
                <w:szCs w:val="28"/>
              </w:rPr>
            </w:pPr>
            <w:r>
              <w:rPr>
                <w:rFonts w:ascii="Times New Roman" w:hAnsi="Times New Roman"/>
                <w:sz w:val="28"/>
                <w:szCs w:val="28"/>
              </w:rPr>
              <w:t>7.Обоснование требований в необходимых ресурсах</w:t>
            </w:r>
          </w:p>
          <w:p w:rsidR="00C403F8" w:rsidRPr="006D58DF" w:rsidRDefault="00C403F8" w:rsidP="00C403F8">
            <w:pPr>
              <w:spacing w:after="0" w:line="240" w:lineRule="auto"/>
              <w:ind w:firstLine="567"/>
              <w:contextualSpacing/>
              <w:jc w:val="both"/>
              <w:rPr>
                <w:rFonts w:ascii="Times New Roman" w:hAnsi="Times New Roman"/>
                <w:sz w:val="28"/>
                <w:szCs w:val="28"/>
              </w:rPr>
            </w:pPr>
            <w:r w:rsidRPr="006D58DF">
              <w:rPr>
                <w:rFonts w:ascii="Times New Roman" w:hAnsi="Times New Roman"/>
                <w:sz w:val="28"/>
                <w:szCs w:val="28"/>
              </w:rPr>
              <w:t>Достижение программных  задач  требует выполнения комплекса взаимосвязанных приоритетных мероприятий, обоснование ресурсного обеспечения следует рассматривать в разрезе мероприятий.</w:t>
            </w:r>
          </w:p>
          <w:p w:rsidR="00C403F8" w:rsidRPr="00647306" w:rsidRDefault="00C403F8" w:rsidP="00DA0819">
            <w:pPr>
              <w:spacing w:after="0" w:line="240" w:lineRule="auto"/>
              <w:jc w:val="both"/>
              <w:rPr>
                <w:rFonts w:ascii="Times New Roman" w:hAnsi="Times New Roman"/>
                <w:sz w:val="28"/>
                <w:szCs w:val="28"/>
              </w:rPr>
            </w:pPr>
            <w:r w:rsidRPr="006D58DF">
              <w:rPr>
                <w:rFonts w:ascii="Times New Roman" w:hAnsi="Times New Roman"/>
                <w:sz w:val="28"/>
                <w:szCs w:val="28"/>
              </w:rPr>
              <w:t>Мероприятия включают в себя</w:t>
            </w:r>
            <w:r w:rsidR="00DA0819">
              <w:rPr>
                <w:rFonts w:ascii="Times New Roman" w:hAnsi="Times New Roman"/>
                <w:sz w:val="28"/>
                <w:szCs w:val="28"/>
              </w:rPr>
              <w:t xml:space="preserve"> </w:t>
            </w:r>
            <w:r w:rsidRPr="006D58DF">
              <w:rPr>
                <w:rFonts w:ascii="Times New Roman" w:hAnsi="Times New Roman"/>
                <w:sz w:val="28"/>
                <w:szCs w:val="28"/>
              </w:rPr>
              <w:t>расходы на оплату товаров,  работ, услуг в соответствии с утвержденной сметой</w:t>
            </w:r>
            <w:r w:rsidR="00E72A78">
              <w:rPr>
                <w:rFonts w:ascii="Times New Roman" w:hAnsi="Times New Roman"/>
                <w:sz w:val="28"/>
                <w:szCs w:val="28"/>
              </w:rPr>
              <w:t>.</w:t>
            </w:r>
          </w:p>
        </w:tc>
      </w:tr>
      <w:tr w:rsidR="004A4852" w:rsidRPr="00647306" w:rsidTr="00BA362C">
        <w:trPr>
          <w:gridAfter w:val="1"/>
          <w:wAfter w:w="277" w:type="dxa"/>
          <w:trHeight w:val="281"/>
        </w:trPr>
        <w:tc>
          <w:tcPr>
            <w:tcW w:w="10316" w:type="dxa"/>
          </w:tcPr>
          <w:p w:rsidR="004A4852" w:rsidRPr="00647306" w:rsidRDefault="004A4852" w:rsidP="00227802">
            <w:pPr>
              <w:snapToGrid w:val="0"/>
              <w:spacing w:after="0" w:line="240" w:lineRule="auto"/>
              <w:ind w:firstLine="567"/>
              <w:contextualSpacing/>
              <w:jc w:val="both"/>
              <w:rPr>
                <w:rFonts w:ascii="Times New Roman" w:hAnsi="Times New Roman"/>
                <w:sz w:val="28"/>
                <w:szCs w:val="28"/>
              </w:rPr>
            </w:pPr>
          </w:p>
        </w:tc>
      </w:tr>
      <w:tr w:rsidR="004A4852" w:rsidRPr="00647306" w:rsidTr="00BA362C">
        <w:trPr>
          <w:gridAfter w:val="1"/>
          <w:wAfter w:w="277" w:type="dxa"/>
          <w:trHeight w:val="234"/>
        </w:trPr>
        <w:tc>
          <w:tcPr>
            <w:tcW w:w="10316" w:type="dxa"/>
          </w:tcPr>
          <w:p w:rsidR="004A4852" w:rsidRPr="00647306" w:rsidRDefault="004A4852" w:rsidP="00227802">
            <w:pPr>
              <w:snapToGrid w:val="0"/>
              <w:spacing w:after="0" w:line="240" w:lineRule="auto"/>
              <w:ind w:firstLine="567"/>
              <w:contextualSpacing/>
              <w:jc w:val="both"/>
              <w:rPr>
                <w:rFonts w:ascii="Times New Roman" w:hAnsi="Times New Roman"/>
                <w:b/>
                <w:sz w:val="28"/>
                <w:szCs w:val="28"/>
              </w:rPr>
            </w:pPr>
          </w:p>
        </w:tc>
      </w:tr>
      <w:tr w:rsidR="004A4852" w:rsidRPr="00647306" w:rsidTr="00BA362C">
        <w:trPr>
          <w:gridAfter w:val="1"/>
          <w:wAfter w:w="277" w:type="dxa"/>
          <w:trHeight w:val="281"/>
        </w:trPr>
        <w:tc>
          <w:tcPr>
            <w:tcW w:w="10316" w:type="dxa"/>
          </w:tcPr>
          <w:p w:rsidR="004A4852" w:rsidRPr="00647306" w:rsidRDefault="004A4852" w:rsidP="00227802">
            <w:pPr>
              <w:snapToGrid w:val="0"/>
              <w:spacing w:after="0" w:line="240" w:lineRule="auto"/>
              <w:ind w:firstLine="567"/>
              <w:contextualSpacing/>
              <w:jc w:val="both"/>
              <w:rPr>
                <w:rFonts w:ascii="Times New Roman" w:hAnsi="Times New Roman"/>
                <w:b/>
                <w:bCs/>
                <w:i/>
                <w:iCs/>
                <w:sz w:val="28"/>
                <w:szCs w:val="28"/>
              </w:rPr>
            </w:pPr>
          </w:p>
        </w:tc>
      </w:tr>
      <w:tr w:rsidR="004A4852" w:rsidRPr="00647306" w:rsidTr="00BA362C">
        <w:trPr>
          <w:gridAfter w:val="1"/>
          <w:wAfter w:w="277" w:type="dxa"/>
          <w:trHeight w:val="281"/>
        </w:trPr>
        <w:tc>
          <w:tcPr>
            <w:tcW w:w="10316" w:type="dxa"/>
          </w:tcPr>
          <w:p w:rsidR="004A4852" w:rsidRPr="00647306" w:rsidRDefault="004A4852" w:rsidP="00227802">
            <w:pPr>
              <w:snapToGrid w:val="0"/>
              <w:spacing w:after="0" w:line="240" w:lineRule="auto"/>
              <w:ind w:firstLine="567"/>
              <w:contextualSpacing/>
              <w:jc w:val="both"/>
              <w:rPr>
                <w:rFonts w:ascii="Times New Roman" w:hAnsi="Times New Roman"/>
                <w:sz w:val="28"/>
                <w:szCs w:val="28"/>
              </w:rPr>
            </w:pPr>
          </w:p>
        </w:tc>
      </w:tr>
      <w:tr w:rsidR="004A4852" w:rsidRPr="00647306" w:rsidTr="00BA362C">
        <w:trPr>
          <w:gridAfter w:val="1"/>
          <w:wAfter w:w="277" w:type="dxa"/>
          <w:trHeight w:val="281"/>
        </w:trPr>
        <w:tc>
          <w:tcPr>
            <w:tcW w:w="10316" w:type="dxa"/>
          </w:tcPr>
          <w:p w:rsidR="004A4852" w:rsidRPr="00647306" w:rsidRDefault="004A4852" w:rsidP="00227802">
            <w:pPr>
              <w:snapToGrid w:val="0"/>
              <w:spacing w:after="0" w:line="240" w:lineRule="auto"/>
              <w:ind w:firstLine="567"/>
              <w:contextualSpacing/>
              <w:jc w:val="both"/>
              <w:rPr>
                <w:rFonts w:ascii="Times New Roman" w:hAnsi="Times New Roman"/>
                <w:sz w:val="28"/>
                <w:szCs w:val="28"/>
              </w:rPr>
            </w:pPr>
          </w:p>
        </w:tc>
      </w:tr>
      <w:tr w:rsidR="004A4852" w:rsidRPr="00647306" w:rsidTr="00BA362C">
        <w:trPr>
          <w:gridAfter w:val="1"/>
          <w:wAfter w:w="277" w:type="dxa"/>
          <w:trHeight w:val="281"/>
        </w:trPr>
        <w:tc>
          <w:tcPr>
            <w:tcW w:w="10316" w:type="dxa"/>
          </w:tcPr>
          <w:p w:rsidR="004A4852" w:rsidRPr="00647306" w:rsidRDefault="004A4852" w:rsidP="00227802">
            <w:pPr>
              <w:snapToGrid w:val="0"/>
              <w:spacing w:after="0" w:line="240" w:lineRule="auto"/>
              <w:ind w:firstLine="567"/>
              <w:contextualSpacing/>
              <w:jc w:val="both"/>
              <w:rPr>
                <w:rFonts w:ascii="Times New Roman" w:hAnsi="Times New Roman"/>
                <w:sz w:val="28"/>
                <w:szCs w:val="28"/>
              </w:rPr>
            </w:pPr>
          </w:p>
        </w:tc>
      </w:tr>
      <w:tr w:rsidR="004A4852" w:rsidRPr="00647306" w:rsidTr="00BA362C">
        <w:trPr>
          <w:trHeight w:val="234"/>
        </w:trPr>
        <w:tc>
          <w:tcPr>
            <w:tcW w:w="10593" w:type="dxa"/>
            <w:gridSpan w:val="2"/>
          </w:tcPr>
          <w:p w:rsidR="004A4852" w:rsidRPr="00647306" w:rsidRDefault="004A4852" w:rsidP="00227802">
            <w:pPr>
              <w:snapToGrid w:val="0"/>
              <w:spacing w:after="0" w:line="240" w:lineRule="auto"/>
              <w:contextualSpacing/>
              <w:jc w:val="both"/>
              <w:rPr>
                <w:rFonts w:ascii="Times New Roman" w:hAnsi="Times New Roman"/>
                <w:b/>
                <w:sz w:val="28"/>
                <w:szCs w:val="28"/>
              </w:rPr>
            </w:pPr>
          </w:p>
        </w:tc>
      </w:tr>
      <w:tr w:rsidR="004A4852" w:rsidRPr="00647306" w:rsidTr="00BA362C">
        <w:trPr>
          <w:trHeight w:val="281"/>
        </w:trPr>
        <w:tc>
          <w:tcPr>
            <w:tcW w:w="10593" w:type="dxa"/>
            <w:gridSpan w:val="2"/>
          </w:tcPr>
          <w:p w:rsidR="004A4852" w:rsidRPr="00647306" w:rsidRDefault="004A4852" w:rsidP="00227802">
            <w:pPr>
              <w:snapToGrid w:val="0"/>
              <w:spacing w:after="0" w:line="240" w:lineRule="auto"/>
              <w:contextualSpacing/>
              <w:jc w:val="both"/>
              <w:rPr>
                <w:rFonts w:ascii="Times New Roman" w:hAnsi="Times New Roman"/>
                <w:b/>
                <w:bCs/>
                <w:i/>
                <w:iCs/>
                <w:sz w:val="28"/>
                <w:szCs w:val="28"/>
              </w:rPr>
            </w:pPr>
          </w:p>
        </w:tc>
      </w:tr>
    </w:tbl>
    <w:p w:rsidR="004A4852" w:rsidRPr="00647306" w:rsidRDefault="004A4852" w:rsidP="00647306">
      <w:pPr>
        <w:spacing w:after="0" w:line="240" w:lineRule="auto"/>
        <w:contextualSpacing/>
        <w:jc w:val="center"/>
        <w:rPr>
          <w:rFonts w:ascii="Times New Roman" w:hAnsi="Times New Roman"/>
          <w:b/>
          <w:sz w:val="28"/>
          <w:szCs w:val="28"/>
        </w:rPr>
      </w:pPr>
    </w:p>
    <w:sectPr w:rsidR="004A4852" w:rsidRPr="00647306" w:rsidSect="00727CF9">
      <w:pgSz w:w="11906" w:h="16838" w:code="9"/>
      <w:pgMar w:top="567" w:right="567" w:bottom="56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1BC" w:rsidRDefault="004001BC" w:rsidP="00B10955">
      <w:pPr>
        <w:spacing w:after="0" w:line="240" w:lineRule="auto"/>
      </w:pPr>
      <w:r>
        <w:separator/>
      </w:r>
    </w:p>
  </w:endnote>
  <w:endnote w:type="continuationSeparator" w:id="0">
    <w:p w:rsidR="004001BC" w:rsidRDefault="004001BC" w:rsidP="00B10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1BC" w:rsidRDefault="004001BC" w:rsidP="00B10955">
      <w:pPr>
        <w:spacing w:after="0" w:line="240" w:lineRule="auto"/>
      </w:pPr>
      <w:r>
        <w:separator/>
      </w:r>
    </w:p>
  </w:footnote>
  <w:footnote w:type="continuationSeparator" w:id="0">
    <w:p w:rsidR="004001BC" w:rsidRDefault="004001BC" w:rsidP="00B109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DA3F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E3AC2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C4CE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9AE6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734BB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BE92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848E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A89A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D616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3AB9E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1C24579F"/>
    <w:multiLevelType w:val="hybridMultilevel"/>
    <w:tmpl w:val="29061368"/>
    <w:lvl w:ilvl="0" w:tplc="BCE89090">
      <w:start w:val="4"/>
      <w:numFmt w:val="decimal"/>
      <w:lvlText w:val="%1."/>
      <w:lvlJc w:val="left"/>
      <w:pPr>
        <w:tabs>
          <w:tab w:val="num" w:pos="1211"/>
        </w:tabs>
        <w:ind w:left="1211" w:hanging="360"/>
      </w:pPr>
      <w:rPr>
        <w:rFonts w:hint="default"/>
      </w:rPr>
    </w:lvl>
    <w:lvl w:ilvl="1" w:tplc="816CA984" w:tentative="1">
      <w:start w:val="1"/>
      <w:numFmt w:val="lowerLetter"/>
      <w:lvlText w:val="%2."/>
      <w:lvlJc w:val="left"/>
      <w:pPr>
        <w:tabs>
          <w:tab w:val="num" w:pos="1931"/>
        </w:tabs>
        <w:ind w:left="1931" w:hanging="360"/>
      </w:pPr>
    </w:lvl>
    <w:lvl w:ilvl="2" w:tplc="D976FB7C" w:tentative="1">
      <w:start w:val="1"/>
      <w:numFmt w:val="lowerRoman"/>
      <w:lvlText w:val="%3."/>
      <w:lvlJc w:val="right"/>
      <w:pPr>
        <w:tabs>
          <w:tab w:val="num" w:pos="2651"/>
        </w:tabs>
        <w:ind w:left="2651" w:hanging="180"/>
      </w:pPr>
    </w:lvl>
    <w:lvl w:ilvl="3" w:tplc="56824C6A" w:tentative="1">
      <w:start w:val="1"/>
      <w:numFmt w:val="decimal"/>
      <w:lvlText w:val="%4."/>
      <w:lvlJc w:val="left"/>
      <w:pPr>
        <w:tabs>
          <w:tab w:val="num" w:pos="3371"/>
        </w:tabs>
        <w:ind w:left="3371" w:hanging="360"/>
      </w:pPr>
    </w:lvl>
    <w:lvl w:ilvl="4" w:tplc="F22ADDF6" w:tentative="1">
      <w:start w:val="1"/>
      <w:numFmt w:val="lowerLetter"/>
      <w:lvlText w:val="%5."/>
      <w:lvlJc w:val="left"/>
      <w:pPr>
        <w:tabs>
          <w:tab w:val="num" w:pos="4091"/>
        </w:tabs>
        <w:ind w:left="4091" w:hanging="360"/>
      </w:pPr>
    </w:lvl>
    <w:lvl w:ilvl="5" w:tplc="AC748298" w:tentative="1">
      <w:start w:val="1"/>
      <w:numFmt w:val="lowerRoman"/>
      <w:lvlText w:val="%6."/>
      <w:lvlJc w:val="right"/>
      <w:pPr>
        <w:tabs>
          <w:tab w:val="num" w:pos="4811"/>
        </w:tabs>
        <w:ind w:left="4811" w:hanging="180"/>
      </w:pPr>
    </w:lvl>
    <w:lvl w:ilvl="6" w:tplc="8ED2A142" w:tentative="1">
      <w:start w:val="1"/>
      <w:numFmt w:val="decimal"/>
      <w:lvlText w:val="%7."/>
      <w:lvlJc w:val="left"/>
      <w:pPr>
        <w:tabs>
          <w:tab w:val="num" w:pos="5531"/>
        </w:tabs>
        <w:ind w:left="5531" w:hanging="360"/>
      </w:pPr>
    </w:lvl>
    <w:lvl w:ilvl="7" w:tplc="F70E80E6" w:tentative="1">
      <w:start w:val="1"/>
      <w:numFmt w:val="lowerLetter"/>
      <w:lvlText w:val="%8."/>
      <w:lvlJc w:val="left"/>
      <w:pPr>
        <w:tabs>
          <w:tab w:val="num" w:pos="6251"/>
        </w:tabs>
        <w:ind w:left="6251" w:hanging="360"/>
      </w:pPr>
    </w:lvl>
    <w:lvl w:ilvl="8" w:tplc="6480E8F8" w:tentative="1">
      <w:start w:val="1"/>
      <w:numFmt w:val="lowerRoman"/>
      <w:lvlText w:val="%9."/>
      <w:lvlJc w:val="right"/>
      <w:pPr>
        <w:tabs>
          <w:tab w:val="num" w:pos="6971"/>
        </w:tabs>
        <w:ind w:left="6971" w:hanging="180"/>
      </w:pPr>
    </w:lvl>
  </w:abstractNum>
  <w:abstractNum w:abstractNumId="13">
    <w:nsid w:val="405E184B"/>
    <w:multiLevelType w:val="singleLevel"/>
    <w:tmpl w:val="E6C48DB4"/>
    <w:lvl w:ilvl="0">
      <w:start w:val="1"/>
      <w:numFmt w:val="bullet"/>
      <w:lvlText w:val="-"/>
      <w:lvlJc w:val="left"/>
      <w:pPr>
        <w:tabs>
          <w:tab w:val="num" w:pos="360"/>
        </w:tabs>
        <w:ind w:left="36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5E415A"/>
    <w:rsid w:val="00026B69"/>
    <w:rsid w:val="0004077D"/>
    <w:rsid w:val="00041E10"/>
    <w:rsid w:val="000454C5"/>
    <w:rsid w:val="00071395"/>
    <w:rsid w:val="00083569"/>
    <w:rsid w:val="0009575B"/>
    <w:rsid w:val="000958FA"/>
    <w:rsid w:val="000975C2"/>
    <w:rsid w:val="000A0CB3"/>
    <w:rsid w:val="000B3464"/>
    <w:rsid w:val="000B3FAB"/>
    <w:rsid w:val="000B59B1"/>
    <w:rsid w:val="000C26D5"/>
    <w:rsid w:val="000C6176"/>
    <w:rsid w:val="000C65DB"/>
    <w:rsid w:val="000E3894"/>
    <w:rsid w:val="000E421D"/>
    <w:rsid w:val="000F536E"/>
    <w:rsid w:val="001052B3"/>
    <w:rsid w:val="00107AA0"/>
    <w:rsid w:val="001231E9"/>
    <w:rsid w:val="00132030"/>
    <w:rsid w:val="0014798F"/>
    <w:rsid w:val="00160A0C"/>
    <w:rsid w:val="001762CD"/>
    <w:rsid w:val="001835F1"/>
    <w:rsid w:val="0019123F"/>
    <w:rsid w:val="00195192"/>
    <w:rsid w:val="001A08FC"/>
    <w:rsid w:val="001A3668"/>
    <w:rsid w:val="001A5A3A"/>
    <w:rsid w:val="001D1B8C"/>
    <w:rsid w:val="001D452C"/>
    <w:rsid w:val="001E61BE"/>
    <w:rsid w:val="001F1008"/>
    <w:rsid w:val="00201059"/>
    <w:rsid w:val="0021103D"/>
    <w:rsid w:val="0021171B"/>
    <w:rsid w:val="00214F41"/>
    <w:rsid w:val="002176D6"/>
    <w:rsid w:val="00226F83"/>
    <w:rsid w:val="00227802"/>
    <w:rsid w:val="00242D61"/>
    <w:rsid w:val="00247936"/>
    <w:rsid w:val="002532C6"/>
    <w:rsid w:val="00254FCD"/>
    <w:rsid w:val="00260A32"/>
    <w:rsid w:val="00262347"/>
    <w:rsid w:val="00270AC9"/>
    <w:rsid w:val="002749D4"/>
    <w:rsid w:val="002865FA"/>
    <w:rsid w:val="00294B1D"/>
    <w:rsid w:val="002B6AC1"/>
    <w:rsid w:val="002C3CC7"/>
    <w:rsid w:val="002C7A7D"/>
    <w:rsid w:val="002D36CB"/>
    <w:rsid w:val="002D62FA"/>
    <w:rsid w:val="002E3B68"/>
    <w:rsid w:val="002F326D"/>
    <w:rsid w:val="002F599B"/>
    <w:rsid w:val="00300F85"/>
    <w:rsid w:val="00302FC8"/>
    <w:rsid w:val="003076B7"/>
    <w:rsid w:val="00310301"/>
    <w:rsid w:val="00311495"/>
    <w:rsid w:val="00340F37"/>
    <w:rsid w:val="00341F7F"/>
    <w:rsid w:val="00350F59"/>
    <w:rsid w:val="00356ACB"/>
    <w:rsid w:val="003777A0"/>
    <w:rsid w:val="0038155C"/>
    <w:rsid w:val="003905E9"/>
    <w:rsid w:val="00392F6D"/>
    <w:rsid w:val="00395171"/>
    <w:rsid w:val="00396593"/>
    <w:rsid w:val="003A14C4"/>
    <w:rsid w:val="003D118B"/>
    <w:rsid w:val="003D2BA2"/>
    <w:rsid w:val="004001BC"/>
    <w:rsid w:val="00402706"/>
    <w:rsid w:val="0040421D"/>
    <w:rsid w:val="00406285"/>
    <w:rsid w:val="00410D57"/>
    <w:rsid w:val="00412AED"/>
    <w:rsid w:val="004250DB"/>
    <w:rsid w:val="00433F1D"/>
    <w:rsid w:val="00435152"/>
    <w:rsid w:val="0043797C"/>
    <w:rsid w:val="004432D0"/>
    <w:rsid w:val="00455992"/>
    <w:rsid w:val="004734AF"/>
    <w:rsid w:val="004A4852"/>
    <w:rsid w:val="004A6486"/>
    <w:rsid w:val="004D0919"/>
    <w:rsid w:val="004D2B93"/>
    <w:rsid w:val="004D5C2B"/>
    <w:rsid w:val="004D6352"/>
    <w:rsid w:val="004E3003"/>
    <w:rsid w:val="004F4DC3"/>
    <w:rsid w:val="00501BF4"/>
    <w:rsid w:val="00515C50"/>
    <w:rsid w:val="00533C08"/>
    <w:rsid w:val="00542299"/>
    <w:rsid w:val="00560F0D"/>
    <w:rsid w:val="00560F34"/>
    <w:rsid w:val="00562F6C"/>
    <w:rsid w:val="00563FE2"/>
    <w:rsid w:val="00571368"/>
    <w:rsid w:val="0057201A"/>
    <w:rsid w:val="0058488F"/>
    <w:rsid w:val="005A4034"/>
    <w:rsid w:val="005B0A82"/>
    <w:rsid w:val="005C22F2"/>
    <w:rsid w:val="005D1CB8"/>
    <w:rsid w:val="005E415A"/>
    <w:rsid w:val="005E6C96"/>
    <w:rsid w:val="005F047E"/>
    <w:rsid w:val="005F56BE"/>
    <w:rsid w:val="005F6425"/>
    <w:rsid w:val="00601277"/>
    <w:rsid w:val="0062143C"/>
    <w:rsid w:val="00621777"/>
    <w:rsid w:val="00624929"/>
    <w:rsid w:val="00624C19"/>
    <w:rsid w:val="00626318"/>
    <w:rsid w:val="00636818"/>
    <w:rsid w:val="006442C1"/>
    <w:rsid w:val="00645365"/>
    <w:rsid w:val="00647306"/>
    <w:rsid w:val="00647AF3"/>
    <w:rsid w:val="006678B0"/>
    <w:rsid w:val="00672E7B"/>
    <w:rsid w:val="00675F02"/>
    <w:rsid w:val="006870D2"/>
    <w:rsid w:val="00691BD7"/>
    <w:rsid w:val="006975DA"/>
    <w:rsid w:val="006A08AF"/>
    <w:rsid w:val="006B0EF5"/>
    <w:rsid w:val="006B622E"/>
    <w:rsid w:val="006C54C7"/>
    <w:rsid w:val="006C6216"/>
    <w:rsid w:val="006C6E03"/>
    <w:rsid w:val="006D58DF"/>
    <w:rsid w:val="006F39F2"/>
    <w:rsid w:val="00710246"/>
    <w:rsid w:val="00727CF9"/>
    <w:rsid w:val="00730DAD"/>
    <w:rsid w:val="00733A46"/>
    <w:rsid w:val="00735746"/>
    <w:rsid w:val="007372AC"/>
    <w:rsid w:val="00747013"/>
    <w:rsid w:val="00790086"/>
    <w:rsid w:val="007917E3"/>
    <w:rsid w:val="007962F2"/>
    <w:rsid w:val="007964BC"/>
    <w:rsid w:val="007A58DF"/>
    <w:rsid w:val="007E5090"/>
    <w:rsid w:val="00805FE7"/>
    <w:rsid w:val="0082161D"/>
    <w:rsid w:val="0086763C"/>
    <w:rsid w:val="00881E78"/>
    <w:rsid w:val="0089156E"/>
    <w:rsid w:val="008A020F"/>
    <w:rsid w:val="008B720E"/>
    <w:rsid w:val="008B79DC"/>
    <w:rsid w:val="008B7FCE"/>
    <w:rsid w:val="008C3742"/>
    <w:rsid w:val="008D0EA3"/>
    <w:rsid w:val="008E5135"/>
    <w:rsid w:val="008F0661"/>
    <w:rsid w:val="008F1078"/>
    <w:rsid w:val="008F5731"/>
    <w:rsid w:val="008F5A6D"/>
    <w:rsid w:val="00904ED6"/>
    <w:rsid w:val="00904FB6"/>
    <w:rsid w:val="00911317"/>
    <w:rsid w:val="00911647"/>
    <w:rsid w:val="009120E5"/>
    <w:rsid w:val="009162FE"/>
    <w:rsid w:val="009205CB"/>
    <w:rsid w:val="00923EE2"/>
    <w:rsid w:val="0092538E"/>
    <w:rsid w:val="0093174B"/>
    <w:rsid w:val="00932EDB"/>
    <w:rsid w:val="0093543C"/>
    <w:rsid w:val="0094024D"/>
    <w:rsid w:val="00941E05"/>
    <w:rsid w:val="00947A64"/>
    <w:rsid w:val="00953764"/>
    <w:rsid w:val="00991DA8"/>
    <w:rsid w:val="00991E3D"/>
    <w:rsid w:val="009B5CCD"/>
    <w:rsid w:val="009C500E"/>
    <w:rsid w:val="009D65EA"/>
    <w:rsid w:val="009E601B"/>
    <w:rsid w:val="009F7C84"/>
    <w:rsid w:val="00A14523"/>
    <w:rsid w:val="00A14FD2"/>
    <w:rsid w:val="00A23470"/>
    <w:rsid w:val="00A34294"/>
    <w:rsid w:val="00A37513"/>
    <w:rsid w:val="00A602BA"/>
    <w:rsid w:val="00A653CE"/>
    <w:rsid w:val="00A70C3F"/>
    <w:rsid w:val="00A74E9E"/>
    <w:rsid w:val="00AA58FF"/>
    <w:rsid w:val="00AA73A2"/>
    <w:rsid w:val="00AB38F2"/>
    <w:rsid w:val="00AE58C8"/>
    <w:rsid w:val="00AE6E3D"/>
    <w:rsid w:val="00AF6505"/>
    <w:rsid w:val="00B10163"/>
    <w:rsid w:val="00B10955"/>
    <w:rsid w:val="00B3576A"/>
    <w:rsid w:val="00B531C8"/>
    <w:rsid w:val="00B64223"/>
    <w:rsid w:val="00B90310"/>
    <w:rsid w:val="00BA0CF1"/>
    <w:rsid w:val="00BA346C"/>
    <w:rsid w:val="00BA362C"/>
    <w:rsid w:val="00BB3FD0"/>
    <w:rsid w:val="00BB7940"/>
    <w:rsid w:val="00BC3C55"/>
    <w:rsid w:val="00BC6DB4"/>
    <w:rsid w:val="00BC777C"/>
    <w:rsid w:val="00BD44F7"/>
    <w:rsid w:val="00BE3DFF"/>
    <w:rsid w:val="00BF001F"/>
    <w:rsid w:val="00BF3818"/>
    <w:rsid w:val="00BF44BE"/>
    <w:rsid w:val="00C02EFE"/>
    <w:rsid w:val="00C0622C"/>
    <w:rsid w:val="00C06E98"/>
    <w:rsid w:val="00C1676A"/>
    <w:rsid w:val="00C21ECE"/>
    <w:rsid w:val="00C262D5"/>
    <w:rsid w:val="00C30F37"/>
    <w:rsid w:val="00C316DE"/>
    <w:rsid w:val="00C3498C"/>
    <w:rsid w:val="00C403F8"/>
    <w:rsid w:val="00C43BE9"/>
    <w:rsid w:val="00C44299"/>
    <w:rsid w:val="00C50781"/>
    <w:rsid w:val="00C65040"/>
    <w:rsid w:val="00C66251"/>
    <w:rsid w:val="00C71D25"/>
    <w:rsid w:val="00C83D47"/>
    <w:rsid w:val="00C94446"/>
    <w:rsid w:val="00CA7C24"/>
    <w:rsid w:val="00CC091E"/>
    <w:rsid w:val="00CC204A"/>
    <w:rsid w:val="00CD2B55"/>
    <w:rsid w:val="00CE52BD"/>
    <w:rsid w:val="00D0345E"/>
    <w:rsid w:val="00D12B52"/>
    <w:rsid w:val="00D13EEB"/>
    <w:rsid w:val="00D51D51"/>
    <w:rsid w:val="00D521D8"/>
    <w:rsid w:val="00D7294A"/>
    <w:rsid w:val="00D766F5"/>
    <w:rsid w:val="00D8023F"/>
    <w:rsid w:val="00D943B8"/>
    <w:rsid w:val="00D94727"/>
    <w:rsid w:val="00DA0819"/>
    <w:rsid w:val="00DB2C8D"/>
    <w:rsid w:val="00DB3F87"/>
    <w:rsid w:val="00DC3B84"/>
    <w:rsid w:val="00DC76ED"/>
    <w:rsid w:val="00DD41C5"/>
    <w:rsid w:val="00DD61D0"/>
    <w:rsid w:val="00E05D19"/>
    <w:rsid w:val="00E11EE9"/>
    <w:rsid w:val="00E13616"/>
    <w:rsid w:val="00E22D0E"/>
    <w:rsid w:val="00E26806"/>
    <w:rsid w:val="00E278D6"/>
    <w:rsid w:val="00E570BB"/>
    <w:rsid w:val="00E64F1B"/>
    <w:rsid w:val="00E65A7D"/>
    <w:rsid w:val="00E66D61"/>
    <w:rsid w:val="00E67091"/>
    <w:rsid w:val="00E71CE0"/>
    <w:rsid w:val="00E72A78"/>
    <w:rsid w:val="00E774BB"/>
    <w:rsid w:val="00EA7DF5"/>
    <w:rsid w:val="00EC4DF1"/>
    <w:rsid w:val="00EE13D5"/>
    <w:rsid w:val="00EF5570"/>
    <w:rsid w:val="00F11813"/>
    <w:rsid w:val="00F23707"/>
    <w:rsid w:val="00F5465B"/>
    <w:rsid w:val="00F604CA"/>
    <w:rsid w:val="00F64917"/>
    <w:rsid w:val="00F708EF"/>
    <w:rsid w:val="00FA0A18"/>
    <w:rsid w:val="00FA7BA3"/>
    <w:rsid w:val="00FB28C9"/>
    <w:rsid w:val="00FD66E0"/>
    <w:rsid w:val="00FF2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8DF"/>
    <w:pPr>
      <w:spacing w:after="200" w:line="276" w:lineRule="auto"/>
    </w:pPr>
    <w:rPr>
      <w:sz w:val="22"/>
      <w:szCs w:val="22"/>
    </w:rPr>
  </w:style>
  <w:style w:type="paragraph" w:styleId="1">
    <w:name w:val="heading 1"/>
    <w:basedOn w:val="a"/>
    <w:next w:val="a"/>
    <w:qFormat/>
    <w:locked/>
    <w:rsid w:val="007A58DF"/>
    <w:pPr>
      <w:keepNext/>
      <w:tabs>
        <w:tab w:val="num" w:pos="432"/>
      </w:tabs>
      <w:suppressAutoHyphens/>
      <w:spacing w:after="0" w:line="240" w:lineRule="auto"/>
      <w:ind w:left="432" w:hanging="432"/>
      <w:jc w:val="center"/>
      <w:outlineLvl w:val="0"/>
    </w:pPr>
    <w:rPr>
      <w:sz w:val="62"/>
      <w:szCs w:val="62"/>
      <w:lang w:eastAsia="ar-SA"/>
    </w:rPr>
  </w:style>
  <w:style w:type="paragraph" w:styleId="3">
    <w:name w:val="heading 3"/>
    <w:basedOn w:val="a"/>
    <w:next w:val="a"/>
    <w:link w:val="30"/>
    <w:uiPriority w:val="9"/>
    <w:semiHidden/>
    <w:unhideWhenUsed/>
    <w:qFormat/>
    <w:rsid w:val="000C61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ocked/>
    <w:rsid w:val="007A58DF"/>
    <w:rPr>
      <w:rFonts w:ascii="Cambria" w:hAnsi="Cambria" w:cs="Cambria"/>
      <w:b/>
      <w:bCs/>
      <w:kern w:val="32"/>
      <w:sz w:val="32"/>
      <w:szCs w:val="32"/>
    </w:rPr>
  </w:style>
  <w:style w:type="paragraph" w:customStyle="1" w:styleId="ConsPlusNormal">
    <w:name w:val="ConsPlusNormal"/>
    <w:rsid w:val="007A58DF"/>
    <w:pPr>
      <w:widowControl w:val="0"/>
      <w:autoSpaceDE w:val="0"/>
      <w:autoSpaceDN w:val="0"/>
      <w:adjustRightInd w:val="0"/>
      <w:ind w:firstLine="720"/>
    </w:pPr>
    <w:rPr>
      <w:rFonts w:ascii="Arial" w:hAnsi="Arial" w:cs="Arial"/>
    </w:rPr>
  </w:style>
  <w:style w:type="paragraph" w:customStyle="1" w:styleId="ConsPlusNonformat">
    <w:name w:val="ConsPlusNonformat"/>
    <w:rsid w:val="007A58DF"/>
    <w:pPr>
      <w:widowControl w:val="0"/>
      <w:autoSpaceDE w:val="0"/>
      <w:autoSpaceDN w:val="0"/>
      <w:adjustRightInd w:val="0"/>
    </w:pPr>
    <w:rPr>
      <w:rFonts w:ascii="Courier New" w:hAnsi="Courier New" w:cs="Courier New"/>
    </w:rPr>
  </w:style>
  <w:style w:type="paragraph" w:customStyle="1" w:styleId="ConsPlusTitle">
    <w:name w:val="ConsPlusTitle"/>
    <w:rsid w:val="007A58DF"/>
    <w:pPr>
      <w:widowControl w:val="0"/>
      <w:autoSpaceDE w:val="0"/>
      <w:autoSpaceDN w:val="0"/>
      <w:adjustRightInd w:val="0"/>
    </w:pPr>
    <w:rPr>
      <w:rFonts w:ascii="Arial" w:hAnsi="Arial" w:cs="Arial"/>
      <w:b/>
      <w:bCs/>
    </w:rPr>
  </w:style>
  <w:style w:type="paragraph" w:customStyle="1" w:styleId="ConsPlusCell">
    <w:name w:val="ConsPlusCell"/>
    <w:rsid w:val="007A58DF"/>
    <w:pPr>
      <w:widowControl w:val="0"/>
      <w:autoSpaceDE w:val="0"/>
      <w:autoSpaceDN w:val="0"/>
      <w:adjustRightInd w:val="0"/>
    </w:pPr>
    <w:rPr>
      <w:rFonts w:ascii="Arial" w:hAnsi="Arial" w:cs="Arial"/>
    </w:rPr>
  </w:style>
  <w:style w:type="paragraph" w:customStyle="1" w:styleId="ConsPlusDocList">
    <w:name w:val="ConsPlusDocList"/>
    <w:rsid w:val="007A58DF"/>
    <w:pPr>
      <w:widowControl w:val="0"/>
      <w:autoSpaceDE w:val="0"/>
      <w:autoSpaceDN w:val="0"/>
      <w:adjustRightInd w:val="0"/>
    </w:pPr>
    <w:rPr>
      <w:rFonts w:ascii="Courier New" w:hAnsi="Courier New" w:cs="Courier New"/>
    </w:rPr>
  </w:style>
  <w:style w:type="table" w:styleId="a3">
    <w:name w:val="Table Grid"/>
    <w:basedOn w:val="a1"/>
    <w:uiPriority w:val="59"/>
    <w:rsid w:val="00941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semiHidden/>
    <w:rsid w:val="007A58DF"/>
    <w:rPr>
      <w:rFonts w:ascii="Times New Roman" w:hAnsi="Times New Roman" w:cs="Times New Roman"/>
      <w:color w:val="0000FF"/>
      <w:u w:val="single"/>
    </w:rPr>
  </w:style>
  <w:style w:type="paragraph" w:customStyle="1" w:styleId="11">
    <w:name w:val="Без интервала1"/>
    <w:rsid w:val="007A58DF"/>
    <w:rPr>
      <w:sz w:val="22"/>
      <w:szCs w:val="22"/>
      <w:lang w:eastAsia="en-US"/>
    </w:rPr>
  </w:style>
  <w:style w:type="paragraph" w:styleId="a5">
    <w:name w:val="Plain Text"/>
    <w:basedOn w:val="a"/>
    <w:semiHidden/>
    <w:rsid w:val="007A58DF"/>
    <w:pPr>
      <w:spacing w:after="0" w:line="240" w:lineRule="auto"/>
    </w:pPr>
    <w:rPr>
      <w:rFonts w:ascii="Courier New" w:hAnsi="Courier New" w:cs="Courier New"/>
      <w:sz w:val="20"/>
      <w:szCs w:val="20"/>
    </w:rPr>
  </w:style>
  <w:style w:type="character" w:customStyle="1" w:styleId="a6">
    <w:name w:val="Текст Знак"/>
    <w:semiHidden/>
    <w:locked/>
    <w:rsid w:val="007A58DF"/>
    <w:rPr>
      <w:rFonts w:ascii="Courier New" w:hAnsi="Courier New" w:cs="Courier New"/>
      <w:sz w:val="20"/>
      <w:szCs w:val="20"/>
    </w:rPr>
  </w:style>
  <w:style w:type="paragraph" w:customStyle="1" w:styleId="a7">
    <w:name w:val="Нормальный (таблица)"/>
    <w:basedOn w:val="a"/>
    <w:next w:val="a"/>
    <w:uiPriority w:val="99"/>
    <w:rsid w:val="00542299"/>
    <w:pPr>
      <w:widowControl w:val="0"/>
      <w:autoSpaceDE w:val="0"/>
      <w:autoSpaceDN w:val="0"/>
      <w:adjustRightInd w:val="0"/>
      <w:spacing w:after="0" w:line="240" w:lineRule="auto"/>
      <w:jc w:val="both"/>
    </w:pPr>
    <w:rPr>
      <w:rFonts w:ascii="Arial" w:hAnsi="Arial" w:cs="Arial"/>
      <w:sz w:val="24"/>
      <w:szCs w:val="24"/>
    </w:rPr>
  </w:style>
  <w:style w:type="character" w:customStyle="1" w:styleId="WW8Num4z0">
    <w:name w:val="WW8Num4z0"/>
    <w:rsid w:val="00DD61D0"/>
    <w:rPr>
      <w:rFonts w:ascii="Symbol" w:hAnsi="Symbol"/>
    </w:rPr>
  </w:style>
  <w:style w:type="character" w:customStyle="1" w:styleId="30">
    <w:name w:val="Заголовок 3 Знак"/>
    <w:basedOn w:val="a0"/>
    <w:link w:val="3"/>
    <w:uiPriority w:val="9"/>
    <w:semiHidden/>
    <w:rsid w:val="000C6176"/>
    <w:rPr>
      <w:rFonts w:asciiTheme="majorHAnsi" w:eastAsiaTheme="majorEastAsia" w:hAnsiTheme="majorHAnsi" w:cstheme="majorBidi"/>
      <w:b/>
      <w:bCs/>
      <w:color w:val="4F81BD" w:themeColor="accent1"/>
      <w:sz w:val="22"/>
      <w:szCs w:val="22"/>
    </w:rPr>
  </w:style>
  <w:style w:type="character" w:customStyle="1" w:styleId="WW8Num1z2">
    <w:name w:val="WW8Num1z2"/>
    <w:rsid w:val="000C6176"/>
    <w:rPr>
      <w:rFonts w:ascii="Wingdings" w:hAnsi="Wingdings"/>
      <w:sz w:val="20"/>
    </w:rPr>
  </w:style>
  <w:style w:type="paragraph" w:customStyle="1" w:styleId="a8">
    <w:name w:val="Прижатый влево"/>
    <w:basedOn w:val="a"/>
    <w:next w:val="a"/>
    <w:uiPriority w:val="99"/>
    <w:rsid w:val="002532C6"/>
    <w:pPr>
      <w:widowControl w:val="0"/>
      <w:autoSpaceDE w:val="0"/>
      <w:autoSpaceDN w:val="0"/>
      <w:adjustRightInd w:val="0"/>
      <w:spacing w:after="0" w:line="240" w:lineRule="auto"/>
    </w:pPr>
    <w:rPr>
      <w:rFonts w:ascii="Arial" w:hAnsi="Arial" w:cs="Arial"/>
      <w:sz w:val="24"/>
      <w:szCs w:val="24"/>
    </w:rPr>
  </w:style>
  <w:style w:type="paragraph" w:styleId="a9">
    <w:name w:val="Body Text"/>
    <w:basedOn w:val="a"/>
    <w:link w:val="aa"/>
    <w:unhideWhenUsed/>
    <w:rsid w:val="000958FA"/>
    <w:pPr>
      <w:spacing w:after="0" w:line="240" w:lineRule="auto"/>
      <w:jc w:val="center"/>
    </w:pPr>
    <w:rPr>
      <w:rFonts w:ascii="Times New Roman" w:hAnsi="Times New Roman"/>
      <w:b/>
      <w:bCs/>
      <w:sz w:val="32"/>
      <w:szCs w:val="24"/>
    </w:rPr>
  </w:style>
  <w:style w:type="character" w:customStyle="1" w:styleId="aa">
    <w:name w:val="Основной текст Знак"/>
    <w:basedOn w:val="a0"/>
    <w:link w:val="a9"/>
    <w:rsid w:val="000958FA"/>
    <w:rPr>
      <w:rFonts w:ascii="Times New Roman" w:hAnsi="Times New Roman"/>
      <w:b/>
      <w:bCs/>
      <w:sz w:val="32"/>
      <w:szCs w:val="24"/>
    </w:rPr>
  </w:style>
</w:styles>
</file>

<file path=word/webSettings.xml><?xml version="1.0" encoding="utf-8"?>
<w:webSettings xmlns:r="http://schemas.openxmlformats.org/officeDocument/2006/relationships" xmlns:w="http://schemas.openxmlformats.org/wordprocessingml/2006/main">
  <w:divs>
    <w:div w:id="146746691">
      <w:bodyDiv w:val="1"/>
      <w:marLeft w:val="0"/>
      <w:marRight w:val="0"/>
      <w:marTop w:val="0"/>
      <w:marBottom w:val="0"/>
      <w:divBdr>
        <w:top w:val="none" w:sz="0" w:space="0" w:color="auto"/>
        <w:left w:val="none" w:sz="0" w:space="0" w:color="auto"/>
        <w:bottom w:val="none" w:sz="0" w:space="0" w:color="auto"/>
        <w:right w:val="none" w:sz="0" w:space="0" w:color="auto"/>
      </w:divBdr>
    </w:div>
    <w:div w:id="288711728">
      <w:bodyDiv w:val="1"/>
      <w:marLeft w:val="0"/>
      <w:marRight w:val="0"/>
      <w:marTop w:val="0"/>
      <w:marBottom w:val="0"/>
      <w:divBdr>
        <w:top w:val="none" w:sz="0" w:space="0" w:color="auto"/>
        <w:left w:val="none" w:sz="0" w:space="0" w:color="auto"/>
        <w:bottom w:val="none" w:sz="0" w:space="0" w:color="auto"/>
        <w:right w:val="none" w:sz="0" w:space="0" w:color="auto"/>
      </w:divBdr>
    </w:div>
    <w:div w:id="1627157946">
      <w:bodyDiv w:val="1"/>
      <w:marLeft w:val="0"/>
      <w:marRight w:val="0"/>
      <w:marTop w:val="0"/>
      <w:marBottom w:val="0"/>
      <w:divBdr>
        <w:top w:val="none" w:sz="0" w:space="0" w:color="auto"/>
        <w:left w:val="none" w:sz="0" w:space="0" w:color="auto"/>
        <w:bottom w:val="none" w:sz="0" w:space="0" w:color="auto"/>
        <w:right w:val="none" w:sz="0" w:space="0" w:color="auto"/>
      </w:divBdr>
    </w:div>
    <w:div w:id="17397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15F2D9895CAF16F908E46378A16E96DD5627A3DB4E3F21DAEA98F706EF96CF6BAB68452485DBt5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514D-3D6D-4128-BE72-561DFC69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25</Pages>
  <Words>5766</Words>
  <Characters>48716</Characters>
  <Application>Microsoft Office Word</Application>
  <DocSecurity>0</DocSecurity>
  <Lines>405</Lines>
  <Paragraphs>108</Paragraphs>
  <ScaleCrop>false</ScaleCrop>
  <HeadingPairs>
    <vt:vector size="2" baseType="variant">
      <vt:variant>
        <vt:lpstr>Название</vt:lpstr>
      </vt:variant>
      <vt:variant>
        <vt:i4>1</vt:i4>
      </vt:variant>
    </vt:vector>
  </HeadingPairs>
  <TitlesOfParts>
    <vt:vector size="1" baseType="lpstr">
      <vt:lpstr>  ПОСТАНОВЛЕНИЕ</vt:lpstr>
    </vt:vector>
  </TitlesOfParts>
  <Company/>
  <LinksUpToDate>false</LinksUpToDate>
  <CharactersWithSpaces>54374</CharactersWithSpaces>
  <SharedDoc>false</SharedDoc>
  <HLinks>
    <vt:vector size="6" baseType="variant">
      <vt:variant>
        <vt:i4>6750318</vt:i4>
      </vt:variant>
      <vt:variant>
        <vt:i4>0</vt:i4>
      </vt:variant>
      <vt:variant>
        <vt:i4>0</vt:i4>
      </vt:variant>
      <vt:variant>
        <vt:i4>5</vt:i4>
      </vt:variant>
      <vt:variant>
        <vt:lpwstr>consultantplus://offline/ref=1515F2D9895CAF16F908E46378A16E96DD5627A3DB4E3F21DAEA98F706EF96CF6BAB68452485DBt5M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ПОСТАНОВЛЕНИЕ</dc:title>
  <dc:subject/>
  <dc:creator>ConsultantPlus</dc:creator>
  <cp:keywords/>
  <dc:description/>
  <cp:lastModifiedBy>comp</cp:lastModifiedBy>
  <cp:revision>23</cp:revision>
  <cp:lastPrinted>2017-02-02T09:58:00Z</cp:lastPrinted>
  <dcterms:created xsi:type="dcterms:W3CDTF">2019-08-08T06:47:00Z</dcterms:created>
  <dcterms:modified xsi:type="dcterms:W3CDTF">2019-08-21T05:33:00Z</dcterms:modified>
</cp:coreProperties>
</file>