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1" w:rsidRDefault="00CA3901" w:rsidP="00CA3901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CA3901" w:rsidRDefault="00CA3901" w:rsidP="00CA3901">
      <w:pPr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6B731D"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6B731D"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09</w:t>
      </w:r>
      <w:r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</w:t>
      </w:r>
      <w:r w:rsidR="006B731D" w:rsidRPr="006B73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администрацией Серафимовичского муниципального района Волгоградской области аукциона № </w:t>
      </w:r>
      <w:r w:rsidR="00635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продаже земельных участков, государственная собственность на которые не разграничена</w:t>
      </w:r>
    </w:p>
    <w:p w:rsidR="00CA3901" w:rsidRDefault="00CA3901" w:rsidP="00CA3901">
      <w:pPr>
        <w:pStyle w:val="a4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03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08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 w:rsid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160</w:t>
      </w:r>
      <w:r w:rsidRPr="00456F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по продаже земельных участков, государственная собственность на которые не разграничена» администрация Серафимовичского муниципального района Волгоградской области, проводит аукцион по продаже земельных участков, государственная собственность на которые не разграничена. </w:t>
      </w:r>
    </w:p>
    <w:p w:rsidR="00CA3901" w:rsidRDefault="00CA3901" w:rsidP="00CA3901">
      <w:pPr>
        <w:ind w:firstLine="6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аукциона 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ведения о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указаны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1.</w:t>
      </w:r>
    </w:p>
    <w:p w:rsidR="00CA3901" w:rsidRDefault="00CA3901" w:rsidP="00CA3901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Серафимовичского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901" w:rsidRDefault="00CA3901" w:rsidP="00CA3901">
      <w:pPr>
        <w:numPr>
          <w:ilvl w:val="0"/>
          <w:numId w:val="2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63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 часов 00 минут.</w:t>
      </w:r>
    </w:p>
    <w:p w:rsidR="00CA3901" w:rsidRDefault="00CA3901" w:rsidP="00CA3901">
      <w:pPr>
        <w:pStyle w:val="a4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61,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этаж, актовый зал.</w:t>
      </w:r>
    </w:p>
    <w:p w:rsidR="00CA3901" w:rsidRDefault="00CA3901" w:rsidP="00CA3901">
      <w:pPr>
        <w:pStyle w:val="a4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CA3901" w:rsidRDefault="00CA3901" w:rsidP="00CA3901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635C8A" w:rsidRPr="0063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CA3901" w:rsidRDefault="00CA3901" w:rsidP="00CA3901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635C8A" w:rsidRPr="0063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17.00 часов. </w:t>
      </w:r>
    </w:p>
    <w:p w:rsidR="00CA3901" w:rsidRDefault="00CA3901" w:rsidP="00CA3901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Серафимовичского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61, кабинет 25, тел. 4-13-93, 4-46-53 в рабочие дни с 08.00 до 12.00 часов и с 13.00 до 17.00 часов.</w:t>
      </w:r>
    </w:p>
    <w:p w:rsidR="00CA3901" w:rsidRDefault="00CA3901" w:rsidP="00CA3901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635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Серафимовичского муниципального района Волгоградской области, адрес: Волгоградская область, г. Серафимович,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этаж, кабинет 2.</w:t>
      </w:r>
    </w:p>
    <w:p w:rsidR="00CA3901" w:rsidRDefault="00CA3901" w:rsidP="00CA3901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63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</w:t>
      </w:r>
    </w:p>
    <w:p w:rsidR="00CA3901" w:rsidRDefault="00CA3901" w:rsidP="00CA3901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CA3901" w:rsidRDefault="00CA3901" w:rsidP="00CA3901">
      <w:pPr>
        <w:numPr>
          <w:ilvl w:val="0"/>
          <w:numId w:val="2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CA3901" w:rsidRDefault="00CA3901" w:rsidP="00CA3901">
      <w:pPr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претендентам необходимо представить в администрацию Серафимовичского муниципального района Волгоградской области следующие документы:</w:t>
      </w:r>
    </w:p>
    <w:p w:rsidR="00CA3901" w:rsidRDefault="00CA3901" w:rsidP="00CA3901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CA3901" w:rsidRDefault="00CA3901" w:rsidP="00CA3901">
      <w:pPr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 по заявленному лоту.</w:t>
      </w:r>
    </w:p>
    <w:p w:rsidR="00CA3901" w:rsidRDefault="00CA3901" w:rsidP="00CA3901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CA3901" w:rsidRDefault="00CA3901" w:rsidP="00CA3901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CA3901" w:rsidRDefault="00CA3901" w:rsidP="00CA3901">
      <w:pPr>
        <w:pStyle w:val="a4"/>
        <w:numPr>
          <w:ilvl w:val="0"/>
          <w:numId w:val="2"/>
        </w:numPr>
        <w:tabs>
          <w:tab w:val="num" w:pos="567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Серафимовичского муниципального района Волгоградской области по следующим реквизитам: </w:t>
      </w:r>
    </w:p>
    <w:p w:rsidR="00CA3901" w:rsidRDefault="00CA3901" w:rsidP="00CA3901">
      <w:pPr>
        <w:pStyle w:val="a4"/>
        <w:tabs>
          <w:tab w:val="left" w:pos="10347"/>
        </w:tabs>
        <w:ind w:left="0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Банковские реквизиты: ИНН 3427100644, КПП 342701001, УФК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Волгоградской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/с 05293037120 Администрация Серафимовичского муниципального района Волгоградской области).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банка: в отделении Волгоград г. Волгоград, БИК 041806001,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40302810800003000335.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азначение платежа: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___ лот № __. </w:t>
      </w:r>
    </w:p>
    <w:p w:rsidR="00CA3901" w:rsidRDefault="00CA3901" w:rsidP="00CA3901">
      <w:pPr>
        <w:ind w:left="0" w:right="-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продавца рекомендуем перечислять задаток не позднее </w:t>
      </w:r>
      <w:r w:rsidR="00635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 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635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CA3901" w:rsidRDefault="00CA3901" w:rsidP="00CA3901">
      <w:pPr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Заявка на участие в аукционе, поступившая по истечении срока приема заявок, возвращается заявителю в день ее поступления.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Заявитель имеет право отозвать заявку до дня окончания срока приема заявок, уведомив об этом в письменной форме администрацию 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В администрации Серафимовичского муниципального района Волгоградской области заявитель может ознакомиться с формой заявки на участие в торгах, проектом договора купли - продажи земельного участка и получить информацию о местоположении участков для осмотра их на местности. Получить информацию о земельных участках также возможно на официальном сайте администрации Серафимовичского муниципального района Волгоградской области в сети Интернет http://serad.ru/«Торги», а также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Серафимовичского муниципального района Волгоградской области по поводу состояния предмета аукциона.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Границы земельных участков указаны в </w:t>
      </w:r>
      <w:r>
        <w:rPr>
          <w:rFonts w:ascii="Times New Roman" w:eastAsia="Calibri" w:hAnsi="Times New Roman" w:cs="Times New Roman"/>
          <w:color w:val="000000"/>
          <w:szCs w:val="16"/>
        </w:rPr>
        <w:t>выписках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можно ознакомиться в администрации Серафимовичского муниципального района Волгоградской области,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информационном сервисе в сети «Интернет» – публичной кадастровой карте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Победителем аукциона признается участник, предложивший наиболее высокую цену.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Протокол о результатах аукциона составляется администрацией Серафимовичского муниципального района, один экземпляр которого передается победителю аукциона.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Аукцион признается несостоявшимся в соответствии с п. 19 ст. 39.12 Земельного кодекса Российской Федерации.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 победителем аукциона заключается договор купли - продажи (приложение № 3) земельного участка в соответствии с условиями опубликованного проекта договора купли - продажи земельного участка.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купли - продажи земельного участка в десятидневный срок со дня составления протокола о результатах аукциона. При этом размер цены продажи земельного участка определяется в размере, предложенном победителем аукциона. Не допускается заключение договора купли - продажи ранее, чем через десять дней со дня размещения информации о результатах аукциона на официальном сайте. 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купли - продажи земельного участка в течение десяти дней со дня рассмотрения указанной заявки. При этом размер цены продажи земельного участка устанавливается в размере, равном начальной цене предмета аукциона. 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Перечисление цены земельного участка с учетом вычета суммы задатка производится по реквизитам, указанным в проекте договора купли - продажи (приложение № 3) до момента подписания договора купли - продажи. Задаток зачисляется в счет оплаты стоимости земельного участка.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При уклонении или отказе победителя аукциона от заключения договора купли - продажи земельного участка задаток ему не возвращается.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Серафимовичского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Аукцион проводится в следующем порядке: 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купли-продажи в соответствии с этой ценой;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аукционист объявляет о продаже права на заключение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CA3901" w:rsidRDefault="00CA3901" w:rsidP="00CA3901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CA3901" w:rsidRDefault="00CA3901" w:rsidP="00CA390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Ознакомиться с формой заявки и проектом договора купли – продажи земельного участка можно на официальном сайте администрации Серафимовичского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http://serad.ru/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«Торги», а также на официальном сайте Российской Федерации для размещения информации о проведении торгов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65" w:type="dxa"/>
        <w:tblInd w:w="108" w:type="dxa"/>
        <w:tblLayout w:type="fixed"/>
        <w:tblLook w:val="04A0"/>
      </w:tblPr>
      <w:tblGrid>
        <w:gridCol w:w="3260"/>
        <w:gridCol w:w="1701"/>
        <w:gridCol w:w="1134"/>
        <w:gridCol w:w="724"/>
        <w:gridCol w:w="694"/>
        <w:gridCol w:w="2552"/>
      </w:tblGrid>
      <w:tr w:rsidR="00CA3901" w:rsidTr="006B731D">
        <w:trPr>
          <w:trHeight w:val="300"/>
        </w:trPr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CA3901" w:rsidTr="006B731D">
        <w:trPr>
          <w:trHeight w:val="25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Аукцион № 4 по продаже земельных  участков, государственная собственность на которые не разграничена</w:t>
            </w:r>
          </w:p>
        </w:tc>
      </w:tr>
      <w:tr w:rsidR="00CA3901" w:rsidTr="006B731D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CA3901" w:rsidTr="006B731D">
        <w:trPr>
          <w:trHeight w:val="6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продажи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 (руб.)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правах, ограничениях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обременениях</w:t>
            </w:r>
          </w:p>
        </w:tc>
      </w:tr>
      <w:tr w:rsidR="00CA3901" w:rsidTr="006B731D">
        <w:trPr>
          <w:trHeight w:val="12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 w:rsidP="006B73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 34:27:1</w:t>
            </w:r>
            <w:r w:rsidR="006B73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0003:</w:t>
            </w:r>
            <w:r w:rsidR="006B731D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площадью 1</w:t>
            </w:r>
            <w:r w:rsidR="006B731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,0 кв.м., расположенный по адресу: Волгоградская область, Серафимовичский район, х. </w:t>
            </w:r>
            <w:r w:rsidR="006B731D">
              <w:rPr>
                <w:rFonts w:ascii="Times New Roman" w:hAnsi="Times New Roman" w:cs="Times New Roman"/>
                <w:sz w:val="16"/>
                <w:szCs w:val="16"/>
              </w:rPr>
              <w:t xml:space="preserve">Горбатовский, 55 м юго-западнее дома с № 15 по ул. </w:t>
            </w:r>
            <w:proofErr w:type="gramStart"/>
            <w:r w:rsidR="006B731D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3901" w:rsidRDefault="00CA3901" w:rsidP="006B73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 w:rsidR="006B73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6B73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="00CA3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A3901" w:rsidRDefault="006B73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CA3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CA3901" w:rsidTr="006B731D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2</w:t>
            </w:r>
          </w:p>
        </w:tc>
      </w:tr>
      <w:tr w:rsidR="007F0889" w:rsidTr="006B731D">
        <w:trPr>
          <w:trHeight w:val="11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89" w:rsidRDefault="007F0889" w:rsidP="007F0889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Земельный участок (земли населенных пунктов),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34:27:100003:398, площадью 2400,0 кв.м., расположенный по адресу: Волгоградская область, Серафимовичский район, х. Горбатовский, рядом с домом с № 15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89" w:rsidRDefault="007F0889" w:rsidP="00485A0A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0889" w:rsidRDefault="007F0889" w:rsidP="00485A0A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89" w:rsidRDefault="007F0889" w:rsidP="00485A0A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889" w:rsidRDefault="007F0889" w:rsidP="00485A0A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F0889" w:rsidRDefault="007F0889" w:rsidP="00485A0A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5794,0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tabs>
                <w:tab w:val="left" w:pos="1457"/>
              </w:tabs>
              <w:spacing w:line="276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</w:tr>
    </w:tbl>
    <w:p w:rsidR="00CA3901" w:rsidRDefault="00CA3901" w:rsidP="00CA39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7F0889" w:rsidRDefault="00CA3901" w:rsidP="00CA390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0889" w:rsidRDefault="007F0889" w:rsidP="00CA3901"/>
    <w:p w:rsidR="00CA3901" w:rsidRDefault="00CA3901" w:rsidP="007F0889">
      <w:pPr>
        <w:ind w:left="6729" w:firstLine="0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Приложение № 2 к извещению</w:t>
      </w:r>
    </w:p>
    <w:tbl>
      <w:tblPr>
        <w:tblW w:w="10062" w:type="dxa"/>
        <w:tblInd w:w="108" w:type="dxa"/>
        <w:tblLayout w:type="fixed"/>
        <w:tblLook w:val="04A0"/>
      </w:tblPr>
      <w:tblGrid>
        <w:gridCol w:w="2407"/>
        <w:gridCol w:w="1127"/>
        <w:gridCol w:w="21"/>
        <w:gridCol w:w="1406"/>
        <w:gridCol w:w="11"/>
        <w:gridCol w:w="1134"/>
        <w:gridCol w:w="45"/>
        <w:gridCol w:w="3911"/>
      </w:tblGrid>
      <w:tr w:rsidR="00CA3901" w:rsidTr="007F0889">
        <w:trPr>
          <w:trHeight w:val="30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 w:rsidP="006B731D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Технические возможности присоединения (подключения) объекта к инженерным сетям </w:t>
            </w:r>
          </w:p>
        </w:tc>
      </w:tr>
      <w:tr w:rsidR="00CA3901" w:rsidTr="007F0889">
        <w:trPr>
          <w:trHeight w:val="115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Максимальная нагрузка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свободная мощность существующих сетей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подключения объекта капитального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технических условий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Плата за подключение (технологическое присоединение) объекта</w:t>
            </w:r>
          </w:p>
        </w:tc>
      </w:tr>
      <w:tr w:rsidR="00CA3901" w:rsidTr="007F0889">
        <w:trPr>
          <w:trHeight w:val="30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901" w:rsidRDefault="00CA3901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Водоснабжение</w:t>
            </w:r>
          </w:p>
        </w:tc>
      </w:tr>
      <w:tr w:rsidR="007F0889" w:rsidTr="007F0889">
        <w:trPr>
          <w:trHeight w:val="3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89" w:rsidRPr="0065494F" w:rsidRDefault="007F0889" w:rsidP="00485A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 м3/ч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9" w:rsidRPr="0065494F" w:rsidRDefault="007F0889" w:rsidP="00485A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1382,4 м3/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9" w:rsidRPr="0065494F" w:rsidRDefault="007F0889" w:rsidP="00485A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окончания срока действия ТУ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889" w:rsidRPr="0065494F" w:rsidRDefault="007F0889" w:rsidP="00485A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0889" w:rsidRPr="0065494F" w:rsidRDefault="007F0889" w:rsidP="00485A0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Тарифы на подключение (технологическое присоединение) к централизованной системе водоснабжения не установлены.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Водоотведение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Централизованная система водоотведения земельного участка отсутствует. Необходимо предусмотреть устройство септика (выгребной ямы)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Теплоснабжение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Техническая возможность подключения отсутствует, т.к. земельный участок расположен за пределами эффективного теплоснабжения ближайших источников тепловой энергии 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 Максимальные и минимальные допустимые параметры разрешенного строительства</w:t>
            </w:r>
          </w:p>
        </w:tc>
      </w:tr>
      <w:tr w:rsidR="007F0889" w:rsidTr="007F0889">
        <w:trPr>
          <w:trHeight w:val="300"/>
        </w:trPr>
        <w:tc>
          <w:tcPr>
            <w:tcW w:w="10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889" w:rsidRDefault="007F0889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границы земельного  участка расположенной вдоль фронта улицы 1метр, от остальных границ земельного участка 3 метра.</w:t>
            </w:r>
          </w:p>
          <w:p w:rsidR="007F0889" w:rsidRDefault="007F0889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количество этажей или предельная высота зданий, строений, сооружений: предельное количество этажей 3 этажа.</w:t>
            </w:r>
          </w:p>
          <w:p w:rsidR="007F0889" w:rsidRDefault="007F0889">
            <w:pPr>
              <w:spacing w:line="276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суммарный площади земельного участка, которая может быть застроена, ко всей площади земельного участка 70%.</w:t>
            </w:r>
          </w:p>
        </w:tc>
      </w:tr>
    </w:tbl>
    <w:p w:rsidR="00CA3901" w:rsidRDefault="00CA3901" w:rsidP="00CA3901"/>
    <w:p w:rsidR="00CA3901" w:rsidRDefault="00CA3901" w:rsidP="00CA3901"/>
    <w:p w:rsidR="00D01D11" w:rsidRDefault="00D01D11"/>
    <w:sectPr w:rsidR="00D01D11" w:rsidSect="006B731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8E5"/>
    <w:multiLevelType w:val="hybridMultilevel"/>
    <w:tmpl w:val="3C12C814"/>
    <w:lvl w:ilvl="0" w:tplc="55E0C8AE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901"/>
    <w:rsid w:val="00391054"/>
    <w:rsid w:val="00456F63"/>
    <w:rsid w:val="00635C8A"/>
    <w:rsid w:val="006B731D"/>
    <w:rsid w:val="007F0889"/>
    <w:rsid w:val="00893A59"/>
    <w:rsid w:val="00CA3901"/>
    <w:rsid w:val="00D0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01"/>
    <w:pPr>
      <w:spacing w:after="0" w:line="240" w:lineRule="auto"/>
      <w:ind w:left="357" w:right="431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90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A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a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2020-07-31T05:48:00Z</dcterms:created>
  <dcterms:modified xsi:type="dcterms:W3CDTF">2020-08-03T05:00:00Z</dcterms:modified>
</cp:coreProperties>
</file>