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left="4320"/>
        <w:rPr>
          <w:bCs/>
          <w:sz w:val="24"/>
          <w:szCs w:val="24"/>
        </w:rPr>
      </w:pPr>
    </w:p>
    <w:p>
      <w:pPr>
        <w:ind w:left="43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Утвержден </w:t>
      </w:r>
    </w:p>
    <w:p>
      <w:pPr>
        <w:ind w:left="4320"/>
        <w:rPr>
          <w:sz w:val="24"/>
          <w:szCs w:val="24"/>
        </w:rPr>
      </w:pPr>
      <w:r>
        <w:rPr>
          <w:bCs/>
          <w:sz w:val="24"/>
          <w:szCs w:val="24"/>
        </w:rPr>
        <w:t xml:space="preserve">на заседании </w:t>
      </w:r>
      <w:r>
        <w:rPr>
          <w:sz w:val="24"/>
          <w:szCs w:val="24"/>
        </w:rPr>
        <w:t>координационного совета по упорядочению деятельности рынков и развитию предпринимательства</w:t>
      </w:r>
      <w:r>
        <w:rPr>
          <w:bCs/>
          <w:sz w:val="24"/>
          <w:szCs w:val="24"/>
        </w:rPr>
        <w:t xml:space="preserve"> Серафимовичского</w:t>
      </w:r>
      <w:r>
        <w:rPr>
          <w:rFonts w:eastAsia="Calibri"/>
          <w:sz w:val="24"/>
          <w:szCs w:val="24"/>
        </w:rPr>
        <w:t xml:space="preserve">  муниципального района </w:t>
      </w:r>
    </w:p>
    <w:p>
      <w:pPr>
        <w:tabs>
          <w:tab w:val="left" w:pos="7976"/>
        </w:tabs>
        <w:ind w:left="4320"/>
        <w:rPr>
          <w:rFonts w:eastAsia="Calibri"/>
          <w:sz w:val="24"/>
          <w:szCs w:val="24"/>
        </w:rPr>
      </w:pPr>
      <w:r>
        <w:rPr>
          <w:sz w:val="24"/>
          <w:szCs w:val="24"/>
        </w:rPr>
        <w:t>протокол № 1 от 24 января 2024года.</w:t>
      </w:r>
      <w:r>
        <w:rPr>
          <w:sz w:val="24"/>
          <w:szCs w:val="24"/>
        </w:rPr>
        <w:tab/>
      </w:r>
    </w:p>
    <w:p>
      <w:pPr>
        <w:pStyle w:val="a3"/>
        <w:ind w:left="90"/>
        <w:rPr>
          <w:sz w:val="24"/>
          <w:szCs w:val="24"/>
        </w:rPr>
      </w:pPr>
    </w:p>
    <w:p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Доклад</w:t>
      </w:r>
    </w:p>
    <w:p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о состоянии и развитии конкурентной среды на рынках товаров и услуг Серафимовичского муниципального района Волгоградской области</w:t>
      </w:r>
    </w:p>
    <w:p>
      <w:pPr>
        <w:pStyle w:val="a3"/>
        <w:rPr>
          <w:sz w:val="24"/>
          <w:szCs w:val="24"/>
        </w:rPr>
      </w:pPr>
    </w:p>
    <w:p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. Сведения о внедрении стандарта развития конкуренции в </w:t>
      </w:r>
      <w:proofErr w:type="spellStart"/>
      <w:r>
        <w:rPr>
          <w:b/>
          <w:sz w:val="24"/>
          <w:szCs w:val="24"/>
        </w:rPr>
        <w:t>Серафимовичском</w:t>
      </w:r>
      <w:proofErr w:type="spellEnd"/>
      <w:r>
        <w:rPr>
          <w:b/>
          <w:sz w:val="24"/>
          <w:szCs w:val="24"/>
        </w:rPr>
        <w:t xml:space="preserve"> муниципальном районе Волгоградской области</w:t>
      </w:r>
    </w:p>
    <w:p>
      <w:pPr>
        <w:pStyle w:val="a3"/>
        <w:rPr>
          <w:b/>
          <w:sz w:val="24"/>
          <w:szCs w:val="24"/>
        </w:rPr>
      </w:pPr>
    </w:p>
    <w:p>
      <w:pPr>
        <w:pStyle w:val="aa"/>
        <w:tabs>
          <w:tab w:val="left" w:pos="567"/>
        </w:tabs>
        <w:spacing w:before="0" w:beforeAutospacing="0" w:after="0" w:afterAutospacing="0"/>
        <w:jc w:val="both"/>
      </w:pPr>
      <w:r>
        <w:t xml:space="preserve">       </w:t>
      </w:r>
      <w:proofErr w:type="gramStart"/>
      <w:r>
        <w:t xml:space="preserve">В соответствии с распоряжением Правительства РФ от 17.04.2019г. № 768-р «Об утверждении стандарта развития конкуренции в субъектах Российской Федерации», соглашением между комитетом экономической политики и развития Волгоградской области и администрацией </w:t>
      </w:r>
      <w:r>
        <w:rPr>
          <w:bCs/>
        </w:rPr>
        <w:t>Серафимовичского</w:t>
      </w:r>
      <w:r>
        <w:t xml:space="preserve"> муниципального района Волгоградской области по внедрению на территории </w:t>
      </w:r>
      <w:r>
        <w:rPr>
          <w:bCs/>
        </w:rPr>
        <w:t xml:space="preserve">Серафимовичского </w:t>
      </w:r>
      <w:r>
        <w:t>муниципального района Волгоградской области в 2023-2025 годах стандарта развития конкуренции в субъектах Российской Федерации от 07.12.2022 г. № 26 (далее – Соглашение</w:t>
      </w:r>
      <w:proofErr w:type="gramEnd"/>
      <w:r>
        <w:t xml:space="preserve">) разработан доклад о состоянии и развитии конкурентной среды на рынках товаров и услуг </w:t>
      </w:r>
      <w:r>
        <w:rPr>
          <w:bCs/>
        </w:rPr>
        <w:t>Серафимовичского</w:t>
      </w:r>
      <w:r>
        <w:t xml:space="preserve"> муниципального района Волгоградской области за 2023 год. </w:t>
      </w:r>
      <w:bookmarkStart w:id="0" w:name="_GoBack"/>
      <w:r>
        <w:rPr>
          <w:lang w:val="en-US"/>
        </w:rPr>
        <w:fldChar w:fldCharType="begin"/>
      </w:r>
      <w:r>
        <w:instrText xml:space="preserve"> </w:instrText>
      </w:r>
      <w:r>
        <w:rPr>
          <w:lang w:val="en-US"/>
        </w:rPr>
        <w:instrText>HYPERLINK</w:instrText>
      </w:r>
      <w:r>
        <w:instrText xml:space="preserve"> "</w:instrText>
      </w:r>
      <w:r>
        <w:rPr>
          <w:lang w:val="en-US"/>
        </w:rPr>
        <w:instrText>https</w:instrText>
      </w:r>
      <w:r>
        <w:instrText>://</w:instrText>
      </w:r>
      <w:r>
        <w:rPr>
          <w:lang w:val="en-US"/>
        </w:rPr>
        <w:instrText>serad</w:instrText>
      </w:r>
      <w:r>
        <w:instrText>.</w:instrText>
      </w:r>
      <w:r>
        <w:rPr>
          <w:lang w:val="en-US"/>
        </w:rPr>
        <w:instrText>ru</w:instrText>
      </w:r>
      <w:r>
        <w:instrText>/</w:instrText>
      </w:r>
      <w:r>
        <w:rPr>
          <w:lang w:val="en-US"/>
        </w:rPr>
        <w:instrText>ofitsialnaya</w:instrText>
      </w:r>
      <w:r>
        <w:instrText>-</w:instrText>
      </w:r>
      <w:r>
        <w:rPr>
          <w:lang w:val="en-US"/>
        </w:rPr>
        <w:instrText>stranitsa</w:instrText>
      </w:r>
      <w:r>
        <w:instrText>/</w:instrText>
      </w:r>
      <w:r>
        <w:rPr>
          <w:lang w:val="en-US"/>
        </w:rPr>
        <w:instrText>razvitie</w:instrText>
      </w:r>
      <w:r>
        <w:instrText>-</w:instrText>
      </w:r>
      <w:r>
        <w:rPr>
          <w:lang w:val="en-US"/>
        </w:rPr>
        <w:instrText>konkurensii</w:instrText>
      </w:r>
      <w:r>
        <w:instrText>.</w:instrText>
      </w:r>
      <w:r>
        <w:rPr>
          <w:lang w:val="en-US"/>
        </w:rPr>
        <w:instrText>html</w:instrText>
      </w:r>
      <w:r>
        <w:instrText xml:space="preserve">" </w:instrText>
      </w:r>
      <w:r>
        <w:rPr>
          <w:lang w:val="en-US"/>
        </w:rPr>
        <w:fldChar w:fldCharType="separate"/>
      </w:r>
      <w:r>
        <w:rPr>
          <w:rStyle w:val="af"/>
          <w:lang w:val="en-US"/>
        </w:rPr>
        <w:t>https</w:t>
      </w:r>
      <w:r>
        <w:rPr>
          <w:rStyle w:val="af"/>
        </w:rPr>
        <w:t>://</w:t>
      </w:r>
      <w:proofErr w:type="spellStart"/>
      <w:r>
        <w:rPr>
          <w:rStyle w:val="af"/>
          <w:lang w:val="en-US"/>
        </w:rPr>
        <w:t>serad</w:t>
      </w:r>
      <w:proofErr w:type="spellEnd"/>
      <w:r>
        <w:rPr>
          <w:rStyle w:val="af"/>
        </w:rPr>
        <w:t>.</w:t>
      </w:r>
      <w:proofErr w:type="spellStart"/>
      <w:r>
        <w:rPr>
          <w:rStyle w:val="af"/>
          <w:lang w:val="en-US"/>
        </w:rPr>
        <w:t>ru</w:t>
      </w:r>
      <w:proofErr w:type="spellEnd"/>
      <w:r>
        <w:rPr>
          <w:rStyle w:val="af"/>
        </w:rPr>
        <w:t>/</w:t>
      </w:r>
      <w:proofErr w:type="spellStart"/>
      <w:r>
        <w:rPr>
          <w:rStyle w:val="af"/>
          <w:lang w:val="en-US"/>
        </w:rPr>
        <w:t>ofitsialnaya</w:t>
      </w:r>
      <w:proofErr w:type="spellEnd"/>
      <w:r>
        <w:rPr>
          <w:rStyle w:val="af"/>
        </w:rPr>
        <w:t>-</w:t>
      </w:r>
      <w:proofErr w:type="spellStart"/>
      <w:r>
        <w:rPr>
          <w:rStyle w:val="af"/>
          <w:lang w:val="en-US"/>
        </w:rPr>
        <w:t>stranitsa</w:t>
      </w:r>
      <w:proofErr w:type="spellEnd"/>
      <w:r>
        <w:rPr>
          <w:rStyle w:val="af"/>
        </w:rPr>
        <w:t>/</w:t>
      </w:r>
      <w:proofErr w:type="spellStart"/>
      <w:r>
        <w:rPr>
          <w:rStyle w:val="af"/>
          <w:lang w:val="en-US"/>
        </w:rPr>
        <w:t>razvitie</w:t>
      </w:r>
      <w:proofErr w:type="spellEnd"/>
      <w:r>
        <w:rPr>
          <w:rStyle w:val="af"/>
        </w:rPr>
        <w:t>-</w:t>
      </w:r>
      <w:proofErr w:type="spellStart"/>
      <w:r>
        <w:rPr>
          <w:rStyle w:val="af"/>
          <w:lang w:val="en-US"/>
        </w:rPr>
        <w:t>konkurentsii</w:t>
      </w:r>
      <w:proofErr w:type="spellEnd"/>
      <w:r>
        <w:rPr>
          <w:rStyle w:val="af"/>
        </w:rPr>
        <w:t>.</w:t>
      </w:r>
      <w:r>
        <w:rPr>
          <w:rStyle w:val="af"/>
          <w:lang w:val="en-US"/>
        </w:rPr>
        <w:t>html</w:t>
      </w:r>
      <w:r>
        <w:rPr>
          <w:lang w:val="en-US"/>
        </w:rPr>
        <w:fldChar w:fldCharType="end"/>
      </w:r>
      <w:bookmarkEnd w:id="0"/>
    </w:p>
    <w:p>
      <w:pPr>
        <w:pStyle w:val="ConsPlusNormal0"/>
        <w:tabs>
          <w:tab w:val="left" w:pos="567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 рамках исполнения Соглашения администрацией </w:t>
      </w:r>
      <w:r>
        <w:rPr>
          <w:rFonts w:ascii="Times New Roman" w:hAnsi="Times New Roman"/>
          <w:bCs/>
          <w:sz w:val="24"/>
          <w:szCs w:val="24"/>
        </w:rPr>
        <w:t>Серафимовичского</w:t>
      </w:r>
      <w:r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области:</w:t>
      </w:r>
    </w:p>
    <w:p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-определен уполномоченный орган администрации </w:t>
      </w:r>
      <w:r>
        <w:rPr>
          <w:bCs/>
          <w:sz w:val="24"/>
          <w:szCs w:val="24"/>
        </w:rPr>
        <w:t>Серафимовичского</w:t>
      </w:r>
      <w:r>
        <w:rPr>
          <w:sz w:val="24"/>
          <w:szCs w:val="24"/>
        </w:rPr>
        <w:t xml:space="preserve"> муниципального района Волгоградской области по содействию развитию конкуренции на территории района – отдел по экономике и потребительскому рынку (постановление администрации Серафимовичского муниципального района Волгоградской области от 18.01.2016г №18 «Об определении уполномоченного органа по содействию развития конкуренции в </w:t>
      </w:r>
      <w:proofErr w:type="spellStart"/>
      <w:r>
        <w:rPr>
          <w:sz w:val="24"/>
          <w:szCs w:val="24"/>
        </w:rPr>
        <w:t>Серафимовичском</w:t>
      </w:r>
      <w:proofErr w:type="spellEnd"/>
      <w:r>
        <w:rPr>
          <w:sz w:val="24"/>
          <w:szCs w:val="24"/>
        </w:rPr>
        <w:t xml:space="preserve"> муниципальном районе и утверждении перечня приоритетных и социально значимых рынков для содействия развитию конкуренции в </w:t>
      </w:r>
      <w:proofErr w:type="spellStart"/>
      <w:r>
        <w:rPr>
          <w:sz w:val="24"/>
          <w:szCs w:val="24"/>
        </w:rPr>
        <w:t>Серафимовичском</w:t>
      </w:r>
      <w:proofErr w:type="spellEnd"/>
      <w:r>
        <w:rPr>
          <w:sz w:val="24"/>
          <w:szCs w:val="24"/>
        </w:rPr>
        <w:t xml:space="preserve"> муниципальном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районе</w:t>
      </w:r>
      <w:proofErr w:type="gramEnd"/>
      <w:r>
        <w:rPr>
          <w:sz w:val="24"/>
          <w:szCs w:val="24"/>
        </w:rPr>
        <w:t>»);</w:t>
      </w:r>
    </w:p>
    <w:p>
      <w:pPr>
        <w:shd w:val="clear" w:color="auto" w:fill="FFFFFF"/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- утвержден план мероприятий («дорожная карта») </w:t>
      </w:r>
      <w:r>
        <w:rPr>
          <w:bCs/>
          <w:sz w:val="24"/>
          <w:szCs w:val="24"/>
        </w:rPr>
        <w:t xml:space="preserve">по содействию развитию конкуренции на территории </w:t>
      </w:r>
      <w:r>
        <w:rPr>
          <w:sz w:val="24"/>
          <w:szCs w:val="24"/>
        </w:rPr>
        <w:t>Серафимовичского муниципального района Волгоградской области на 2022-2025гг. п</w:t>
      </w:r>
      <w:r>
        <w:rPr>
          <w:rFonts w:eastAsia="Calibri"/>
          <w:sz w:val="24"/>
          <w:szCs w:val="24"/>
        </w:rPr>
        <w:t xml:space="preserve">остановлением администрации Серафимовичского муниципального района </w:t>
      </w:r>
      <w:r>
        <w:rPr>
          <w:sz w:val="24"/>
          <w:szCs w:val="24"/>
        </w:rPr>
        <w:t>от 05.12.2022</w:t>
      </w:r>
      <w:r>
        <w:rPr>
          <w:spacing w:val="-4"/>
          <w:sz w:val="24"/>
          <w:szCs w:val="24"/>
        </w:rPr>
        <w:t>г. №642</w:t>
      </w:r>
      <w:r>
        <w:rPr>
          <w:sz w:val="24"/>
          <w:szCs w:val="24"/>
        </w:rPr>
        <w:t xml:space="preserve">, разработанный в соответствии со Стандартом, утвержденным </w:t>
      </w:r>
      <w:r>
        <w:rPr>
          <w:rFonts w:eastAsia="Calibri"/>
          <w:sz w:val="24"/>
          <w:szCs w:val="24"/>
          <w:lang w:eastAsia="en-US"/>
        </w:rPr>
        <w:t xml:space="preserve">распоряжением Правительства РФ от 02.09.2021 N 2424-р </w:t>
      </w:r>
      <w:r>
        <w:rPr>
          <w:sz w:val="24"/>
          <w:szCs w:val="24"/>
        </w:rPr>
        <w:t>и содержащий мероприятия по достижению установленных результатов с указанием исполнителей и соисполнителей, ответственных за их разработку и реализацию, а также</w:t>
      </w:r>
      <w:proofErr w:type="gramEnd"/>
      <w:r>
        <w:rPr>
          <w:sz w:val="24"/>
          <w:szCs w:val="24"/>
        </w:rPr>
        <w:t xml:space="preserve"> результаты и сроки их реализации.</w:t>
      </w:r>
    </w:p>
    <w:p>
      <w:pPr>
        <w:shd w:val="clear" w:color="auto" w:fill="FFFFFF"/>
        <w:tabs>
          <w:tab w:val="left" w:pos="284"/>
          <w:tab w:val="left" w:pos="567"/>
        </w:tabs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 Положения отделов и </w:t>
      </w:r>
      <w:proofErr w:type="gramStart"/>
      <w:r>
        <w:rPr>
          <w:sz w:val="24"/>
          <w:szCs w:val="24"/>
        </w:rPr>
        <w:t xml:space="preserve">в учреждениях в должностные регламенты внесены обязанности по реализации мероприятий по </w:t>
      </w:r>
      <w:r>
        <w:rPr>
          <w:bCs/>
          <w:sz w:val="24"/>
          <w:szCs w:val="24"/>
        </w:rPr>
        <w:t>содействию развитию конкуренции на территории</w:t>
      </w:r>
      <w:proofErr w:type="gramEnd"/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района. </w:t>
      </w:r>
      <w:proofErr w:type="gramStart"/>
      <w:r>
        <w:rPr>
          <w:sz w:val="24"/>
          <w:szCs w:val="24"/>
        </w:rPr>
        <w:t>Ответственными назначены: начальник отдела по экономике и потребительскому рынку, начальник организационно-правового отдела, начальник отдела по управлению имуществом и землепользованию, директор МКУ «Гарант».</w:t>
      </w:r>
      <w:proofErr w:type="gramEnd"/>
    </w:p>
    <w:p>
      <w:pPr>
        <w:shd w:val="clear" w:color="auto" w:fill="FFFFFF"/>
        <w:ind w:hanging="14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color w:val="000000"/>
          <w:sz w:val="24"/>
          <w:szCs w:val="24"/>
        </w:rPr>
        <w:t xml:space="preserve">   Целью развития конкуренции на территории Серафимовичского муниципального района Волгоградской области является: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создание условий для развития конкуренции между хозяйствующими субъектами в отраслях экономики на территории </w:t>
      </w:r>
      <w:r>
        <w:rPr>
          <w:color w:val="000000"/>
          <w:sz w:val="24"/>
          <w:szCs w:val="24"/>
        </w:rPr>
        <w:t>Серафимовичского</w:t>
      </w:r>
      <w:r>
        <w:rPr>
          <w:sz w:val="24"/>
          <w:szCs w:val="24"/>
        </w:rPr>
        <w:t xml:space="preserve"> муниципального района;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повышение уровня доверия населения и бизнеса к власти, установление диалога, разработка и реализация совместных решений;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создание стимулов и содействие формированию условий для развития, поддержки и защиты субъектов малого и среднего предпринимательства, а также содействие </w:t>
      </w:r>
      <w:r>
        <w:rPr>
          <w:sz w:val="24"/>
          <w:szCs w:val="24"/>
        </w:rPr>
        <w:lastRenderedPageBreak/>
        <w:t>устранению административных барьеров, затрудняющих предпринимательскую деятельность на рынке.</w:t>
      </w:r>
    </w:p>
    <w:p>
      <w:pPr>
        <w:tabs>
          <w:tab w:val="left" w:pos="709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Доклад подготовлен специалистами отдела по экономике и потребительскому рынку администрации Серафимовичского муниципального района на основании данных, предоставленных территориальным органом федеральной службы государственной статистики Волгоградской области, мониторинга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розничных цен на фиксированный набор социально-значимых продуктов питания, а также на основании проводимой работы по данному вопросу администрацией Серафимовичского муниципального района.</w:t>
      </w:r>
      <w:r>
        <w:rPr>
          <w:b/>
          <w:sz w:val="24"/>
          <w:szCs w:val="24"/>
        </w:rPr>
        <w:t xml:space="preserve">   </w:t>
      </w:r>
    </w:p>
    <w:p>
      <w:pPr>
        <w:tabs>
          <w:tab w:val="left" w:pos="709"/>
        </w:tabs>
        <w:ind w:firstLine="709"/>
        <w:jc w:val="both"/>
        <w:rPr>
          <w:b/>
          <w:sz w:val="24"/>
          <w:szCs w:val="24"/>
        </w:rPr>
      </w:pPr>
    </w:p>
    <w:p>
      <w:pPr>
        <w:ind w:left="-14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</w:t>
      </w: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</w:t>
      </w:r>
      <w:r>
        <w:rPr>
          <w:rStyle w:val="a7"/>
          <w:sz w:val="28"/>
          <w:szCs w:val="28"/>
        </w:rPr>
        <w:t xml:space="preserve"> </w:t>
      </w:r>
      <w:r>
        <w:rPr>
          <w:rStyle w:val="ac"/>
          <w:sz w:val="24"/>
          <w:szCs w:val="24"/>
        </w:rPr>
        <w:t>Состояние конкурентной среды на территории Серафимовичского муниципального района в соответствии с требованиями Стандарта развития конкуренции</w:t>
      </w:r>
      <w:r>
        <w:rPr>
          <w:b/>
          <w:bCs/>
          <w:sz w:val="24"/>
          <w:szCs w:val="24"/>
        </w:rPr>
        <w:t>.</w:t>
      </w:r>
    </w:p>
    <w:p>
      <w:pPr>
        <w:ind w:left="-142"/>
        <w:jc w:val="center"/>
        <w:rPr>
          <w:b/>
          <w:bCs/>
          <w:sz w:val="24"/>
          <w:szCs w:val="24"/>
        </w:rPr>
      </w:pPr>
    </w:p>
    <w:p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Конкурентную среду в </w:t>
      </w:r>
      <w:proofErr w:type="spellStart"/>
      <w:r>
        <w:rPr>
          <w:sz w:val="24"/>
          <w:szCs w:val="24"/>
        </w:rPr>
        <w:t>Серафимовичском</w:t>
      </w:r>
      <w:proofErr w:type="spellEnd"/>
      <w:r>
        <w:rPr>
          <w:sz w:val="24"/>
          <w:szCs w:val="24"/>
        </w:rPr>
        <w:t xml:space="preserve"> муниципальном  районе формирует совокупность факторов, определяющих возможность хозяйствующих субъектов осуществлять успешную предпринимательскую деятельность. Состояние конкурентной среды значительно различается по секторам экономики и рынкам товаров и услуг. Это связано с условиями их функционирования и уровнем развития, ценовой политикой хозяйствующих субъектов и множеством других факторов.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настоящее время состояние конкурентной среды в </w:t>
      </w:r>
      <w:proofErr w:type="spellStart"/>
      <w:r>
        <w:rPr>
          <w:sz w:val="24"/>
          <w:szCs w:val="24"/>
        </w:rPr>
        <w:t>Серафимовичском</w:t>
      </w:r>
      <w:proofErr w:type="spellEnd"/>
      <w:r>
        <w:rPr>
          <w:sz w:val="24"/>
          <w:szCs w:val="24"/>
        </w:rPr>
        <w:t xml:space="preserve">  муниципальном районе характеризуется: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- неоднородностью развития конкуренции на различных рынках товаров и услуг;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- наличием локальных монополистов на отдельных сегментах рынка;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-более слабым уровнем развития конкуренции в населенных пунктах сельских поселений района по сравнению  с  г. Серафимович.</w:t>
      </w:r>
    </w:p>
    <w:p>
      <w:pPr>
        <w:pStyle w:val="aa"/>
        <w:spacing w:before="0" w:beforeAutospacing="0" w:after="0" w:afterAutospacing="0"/>
        <w:jc w:val="both"/>
      </w:pPr>
      <w:r>
        <w:t xml:space="preserve">       На территории Серафимовичского муниципального района осуществляют</w:t>
      </w:r>
      <w:r>
        <w:rPr>
          <w:b/>
        </w:rPr>
        <w:t xml:space="preserve"> </w:t>
      </w:r>
      <w:r>
        <w:t xml:space="preserve">деятельность 12 малых предприятий, 35 </w:t>
      </w:r>
      <w:proofErr w:type="spellStart"/>
      <w:r>
        <w:t>микропредприятий</w:t>
      </w:r>
      <w:proofErr w:type="spellEnd"/>
      <w:r>
        <w:t xml:space="preserve"> и 426</w:t>
      </w:r>
      <w:r>
        <w:rPr>
          <w:b/>
        </w:rPr>
        <w:t xml:space="preserve"> </w:t>
      </w:r>
      <w:r>
        <w:t>индивидуальных предпринимателей, которые предоставляют рабочие места жителям района. Оборот субъектов малого предпринимательства составляет более 3,5 млрд. рублей.</w:t>
      </w:r>
    </w:p>
    <w:p>
      <w:pPr>
        <w:pStyle w:val="aa"/>
        <w:spacing w:before="0" w:beforeAutospacing="0" w:after="0" w:afterAutospacing="0"/>
        <w:jc w:val="both"/>
      </w:pPr>
      <w:r>
        <w:t>Большая часть хозяйствующих субъектов малого и среднего предпринимательства Серафимовичского района,  а  именно   81%,  приходится на  три  сферы  деятельности:</w:t>
      </w:r>
    </w:p>
    <w:p>
      <w:pPr>
        <w:pStyle w:val="aa"/>
        <w:spacing w:before="0" w:beforeAutospacing="0" w:after="0" w:afterAutospacing="0"/>
        <w:jc w:val="both"/>
      </w:pPr>
      <w:r>
        <w:t xml:space="preserve">      торговлю </w:t>
      </w:r>
      <w:r>
        <w:rPr>
          <w:b/>
        </w:rPr>
        <w:t xml:space="preserve">-  </w:t>
      </w:r>
      <w:r>
        <w:t>48%;</w:t>
      </w:r>
    </w:p>
    <w:p>
      <w:pPr>
        <w:pStyle w:val="aa"/>
        <w:spacing w:before="0" w:beforeAutospacing="0" w:after="0" w:afterAutospacing="0"/>
        <w:jc w:val="both"/>
      </w:pPr>
      <w:r>
        <w:t xml:space="preserve">      сельское хозяйство - 35%;</w:t>
      </w:r>
    </w:p>
    <w:p>
      <w:pPr>
        <w:pStyle w:val="aa"/>
        <w:spacing w:before="0" w:beforeAutospacing="0" w:after="0" w:afterAutospacing="0"/>
        <w:jc w:val="both"/>
      </w:pPr>
      <w:r>
        <w:rPr>
          <w:b/>
        </w:rPr>
        <w:t xml:space="preserve">     </w:t>
      </w:r>
      <w:r>
        <w:t xml:space="preserve"> транспорт  и  связь  - 17%.</w:t>
      </w:r>
    </w:p>
    <w:p>
      <w:pPr>
        <w:pStyle w:val="aa"/>
        <w:spacing w:before="0" w:beforeAutospacing="0" w:after="0" w:afterAutospacing="0"/>
        <w:jc w:val="both"/>
      </w:pPr>
      <w:r>
        <w:t xml:space="preserve">        Основная часть организаций (юридических лиц), зарегистрированных на территории  Серафимовичского муниципального района и учтенных  в  статистическом  регистре  приходится на предоставление:</w:t>
      </w:r>
    </w:p>
    <w:p>
      <w:pPr>
        <w:pStyle w:val="aa"/>
        <w:spacing w:before="0" w:beforeAutospacing="0" w:after="0" w:afterAutospacing="0"/>
        <w:jc w:val="both"/>
      </w:pPr>
      <w:r>
        <w:t xml:space="preserve">       коммунальных,  социальных  и   персональных услуг -  31%;</w:t>
      </w:r>
    </w:p>
    <w:p>
      <w:pPr>
        <w:pStyle w:val="aa"/>
        <w:spacing w:before="0" w:beforeAutospacing="0" w:after="0" w:afterAutospacing="0"/>
        <w:jc w:val="both"/>
      </w:pPr>
      <w:r>
        <w:t xml:space="preserve">       услуг  сельского  хозяйства  - 10,9%;</w:t>
      </w:r>
    </w:p>
    <w:p>
      <w:pPr>
        <w:pStyle w:val="aa"/>
        <w:spacing w:before="0" w:beforeAutospacing="0" w:after="0" w:afterAutospacing="0"/>
        <w:jc w:val="both"/>
        <w:rPr>
          <w:b/>
        </w:rPr>
      </w:pPr>
      <w:r>
        <w:t xml:space="preserve">       услуг образования  - 13,1%;</w:t>
      </w:r>
    </w:p>
    <w:p>
      <w:pPr>
        <w:pStyle w:val="aa"/>
        <w:spacing w:before="0" w:beforeAutospacing="0" w:after="0" w:afterAutospacing="0"/>
        <w:jc w:val="both"/>
        <w:rPr>
          <w:b/>
        </w:rPr>
      </w:pPr>
      <w:r>
        <w:t xml:space="preserve">       услуг торговли  и  бытового  обслуживания – 8,7%.</w:t>
      </w:r>
    </w:p>
    <w:p>
      <w:pPr>
        <w:pStyle w:val="aa"/>
        <w:spacing w:before="0" w:beforeAutospacing="0" w:after="0" w:afterAutospacing="0"/>
        <w:jc w:val="both"/>
      </w:pPr>
      <w:r>
        <w:t xml:space="preserve">       Преобладающими  организационно-правовыми  формами зарегистрированных на  территории  района организаций являются некоммерческие  организации,  на  долю  которых  приходится около  68%  всех  субъектов.</w:t>
      </w:r>
    </w:p>
    <w:p>
      <w:pPr>
        <w:pStyle w:val="aa"/>
        <w:spacing w:before="0" w:beforeAutospacing="0" w:after="0" w:afterAutospacing="0"/>
        <w:jc w:val="both"/>
      </w:pPr>
      <w:r>
        <w:t xml:space="preserve">        На  долю  коммерческих  организаций  приходится  около  25%,  из  них  83%  составляют   общества  с  ограниченной  ответственностью.</w:t>
      </w:r>
    </w:p>
    <w:p>
      <w:pPr>
        <w:pStyle w:val="aa"/>
        <w:spacing w:before="0" w:beforeAutospacing="0" w:after="0" w:afterAutospacing="0"/>
        <w:jc w:val="both"/>
      </w:pPr>
      <w:r>
        <w:rPr>
          <w:color w:val="FF0000"/>
        </w:rPr>
        <w:t xml:space="preserve">      </w:t>
      </w:r>
      <w:proofErr w:type="gramStart"/>
      <w:r>
        <w:t>Большая часть индивидуальных предпринимателей Серафимовичского района зарегистрированы по видам экономической деятельности «Оптовая и розничная торговля» (42%) и  «Сельское хозяйство» (26%).</w:t>
      </w:r>
      <w:proofErr w:type="gramEnd"/>
    </w:p>
    <w:p>
      <w:pPr>
        <w:pStyle w:val="aa"/>
        <w:spacing w:before="0" w:beforeAutospacing="0" w:after="0" w:afterAutospacing="0"/>
        <w:ind w:firstLine="360"/>
        <w:jc w:val="both"/>
      </w:pPr>
      <w:r>
        <w:t xml:space="preserve">Жалоб на ограниченность товарных рынков в надзорные органы и администрацию Серафимовичского муниципального района со стороны потребителей не поступало.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 целом конкурентную среду в </w:t>
      </w:r>
      <w:proofErr w:type="spellStart"/>
      <w:r>
        <w:rPr>
          <w:sz w:val="24"/>
          <w:szCs w:val="24"/>
        </w:rPr>
        <w:t>Серафимовичском</w:t>
      </w:r>
      <w:proofErr w:type="spellEnd"/>
      <w:r>
        <w:rPr>
          <w:sz w:val="24"/>
          <w:szCs w:val="24"/>
        </w:rPr>
        <w:t xml:space="preserve"> районе можно охарактеризовать как сбалансированную, однако уровень ее развития на отдельных товарных рынках имеет существенные различия.</w:t>
      </w:r>
    </w:p>
    <w:p>
      <w:pPr>
        <w:pStyle w:val="1"/>
        <w:spacing w:before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lastRenderedPageBreak/>
        <w:t xml:space="preserve">    Основной отраслью экономики района является </w:t>
      </w:r>
      <w:r>
        <w:rPr>
          <w:rFonts w:ascii="Times New Roman" w:hAnsi="Times New Roman"/>
          <w:b w:val="0"/>
          <w:i/>
          <w:color w:val="000000"/>
          <w:sz w:val="24"/>
          <w:szCs w:val="24"/>
        </w:rPr>
        <w:t>сельское хозяйство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. Общая площадь сельскохозяйственных угодий в районе составляет 302,3 тыс. га, в том числе 183,8 тыс. га пашни. </w:t>
      </w:r>
    </w:p>
    <w:p>
      <w:pPr>
        <w:pStyle w:val="1"/>
        <w:spacing w:before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   На территории района осуществляют хозяйственную деятельность: </w:t>
      </w:r>
    </w:p>
    <w:p>
      <w:pPr>
        <w:pStyle w:val="1"/>
        <w:spacing w:before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b w:val="0"/>
          <w:i/>
          <w:color w:val="000000"/>
          <w:sz w:val="24"/>
          <w:szCs w:val="24"/>
        </w:rPr>
        <w:t>11 сельскохозяйственных организаций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- основная сфера производственной деятельности – растениеводство. Предприятия занимаются выращиванием зерновых, технических  и бахчевых культур. </w:t>
      </w:r>
    </w:p>
    <w:p>
      <w:pPr>
        <w:pStyle w:val="1"/>
        <w:spacing w:before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i/>
          <w:color w:val="000000"/>
          <w:sz w:val="24"/>
          <w:szCs w:val="24"/>
        </w:rPr>
        <w:t>105 крестьянских (фермерских) хозяйств</w:t>
      </w:r>
      <w:r>
        <w:rPr>
          <w:rFonts w:ascii="Times New Roman" w:hAnsi="Times New Roman"/>
          <w:b w:val="0"/>
          <w:color w:val="000000"/>
          <w:sz w:val="24"/>
          <w:szCs w:val="24"/>
        </w:rPr>
        <w:t>, основными направлениями хозяйственной деятельности в которых является растениеводство и порядка 6,0 тысяч личных подсобных хозяйств населения.</w:t>
      </w:r>
    </w:p>
    <w:p>
      <w:pPr>
        <w:pStyle w:val="1"/>
        <w:spacing w:before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  Основная специализация района - растениеводство, его доля в структуре </w:t>
      </w:r>
      <w:proofErr w:type="spellStart"/>
      <w:r>
        <w:rPr>
          <w:rFonts w:ascii="Times New Roman" w:hAnsi="Times New Roman"/>
          <w:b w:val="0"/>
          <w:color w:val="000000"/>
          <w:sz w:val="24"/>
          <w:szCs w:val="24"/>
        </w:rPr>
        <w:t>агропроизводства</w:t>
      </w:r>
      <w:proofErr w:type="spellEnd"/>
      <w:r>
        <w:rPr>
          <w:rFonts w:ascii="Times New Roman" w:hAnsi="Times New Roman"/>
          <w:b w:val="0"/>
          <w:color w:val="000000"/>
          <w:sz w:val="24"/>
          <w:szCs w:val="24"/>
        </w:rPr>
        <w:t xml:space="preserve"> составляет более 82%.</w:t>
      </w:r>
    </w:p>
    <w:p>
      <w:pPr>
        <w:pStyle w:val="1"/>
        <w:spacing w:before="0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i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Посевная площадь сельскохозяйственных культур в 2023 году в районе сохранена на уровне 2022 года и составила 121,8 </w:t>
      </w:r>
      <w:proofErr w:type="spellStart"/>
      <w:r>
        <w:rPr>
          <w:rFonts w:ascii="Times New Roman" w:hAnsi="Times New Roman"/>
          <w:b w:val="0"/>
          <w:color w:val="000000" w:themeColor="text1"/>
          <w:sz w:val="24"/>
          <w:szCs w:val="24"/>
        </w:rPr>
        <w:t>тыс.га</w:t>
      </w:r>
      <w:proofErr w:type="spellEnd"/>
      <w:r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. </w:t>
      </w:r>
    </w:p>
    <w:p>
      <w:pPr>
        <w:pStyle w:val="1"/>
        <w:spacing w:before="0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   По производству зерна </w:t>
      </w:r>
      <w:proofErr w:type="spellStart"/>
      <w:r>
        <w:rPr>
          <w:rFonts w:ascii="Times New Roman" w:hAnsi="Times New Roman"/>
          <w:b w:val="0"/>
          <w:color w:val="000000" w:themeColor="text1"/>
          <w:sz w:val="24"/>
          <w:szCs w:val="24"/>
        </w:rPr>
        <w:t>Серафимовичский</w:t>
      </w:r>
      <w:proofErr w:type="spellEnd"/>
      <w:r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район занимает одиннадцатое место в области, намолотив 232 </w:t>
      </w:r>
      <w:proofErr w:type="spellStart"/>
      <w:r>
        <w:rPr>
          <w:rFonts w:ascii="Times New Roman" w:hAnsi="Times New Roman"/>
          <w:b w:val="0"/>
          <w:color w:val="000000" w:themeColor="text1"/>
          <w:sz w:val="24"/>
          <w:szCs w:val="24"/>
        </w:rPr>
        <w:t>тыс</w:t>
      </w:r>
      <w:proofErr w:type="gramStart"/>
      <w:r>
        <w:rPr>
          <w:rFonts w:ascii="Times New Roman" w:hAnsi="Times New Roman"/>
          <w:b w:val="0"/>
          <w:color w:val="000000" w:themeColor="text1"/>
          <w:sz w:val="24"/>
          <w:szCs w:val="24"/>
        </w:rPr>
        <w:t>.т</w:t>
      </w:r>
      <w:proofErr w:type="gramEnd"/>
      <w:r>
        <w:rPr>
          <w:rFonts w:ascii="Times New Roman" w:hAnsi="Times New Roman"/>
          <w:b w:val="0"/>
          <w:color w:val="000000" w:themeColor="text1"/>
          <w:sz w:val="24"/>
          <w:szCs w:val="24"/>
        </w:rPr>
        <w:t>онн</w:t>
      </w:r>
      <w:proofErr w:type="spellEnd"/>
      <w:r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. </w:t>
      </w:r>
    </w:p>
    <w:p>
      <w:pPr>
        <w:pStyle w:val="1"/>
        <w:spacing w:before="0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   В районе собрано 42 </w:t>
      </w:r>
      <w:proofErr w:type="spellStart"/>
      <w:r>
        <w:rPr>
          <w:rFonts w:ascii="Times New Roman" w:hAnsi="Times New Roman"/>
          <w:b w:val="0"/>
          <w:color w:val="000000" w:themeColor="text1"/>
          <w:sz w:val="24"/>
          <w:szCs w:val="24"/>
        </w:rPr>
        <w:t>тыс</w:t>
      </w:r>
      <w:proofErr w:type="gramStart"/>
      <w:r>
        <w:rPr>
          <w:rFonts w:ascii="Times New Roman" w:hAnsi="Times New Roman"/>
          <w:b w:val="0"/>
          <w:color w:val="000000" w:themeColor="text1"/>
          <w:sz w:val="24"/>
          <w:szCs w:val="24"/>
        </w:rPr>
        <w:t>.т</w:t>
      </w:r>
      <w:proofErr w:type="gramEnd"/>
      <w:r>
        <w:rPr>
          <w:rFonts w:ascii="Times New Roman" w:hAnsi="Times New Roman"/>
          <w:b w:val="0"/>
          <w:color w:val="000000" w:themeColor="text1"/>
          <w:sz w:val="24"/>
          <w:szCs w:val="24"/>
        </w:rPr>
        <w:t>онн</w:t>
      </w:r>
      <w:proofErr w:type="spellEnd"/>
      <w:r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масличных культур, 25 </w:t>
      </w:r>
      <w:proofErr w:type="spellStart"/>
      <w:r>
        <w:rPr>
          <w:rFonts w:ascii="Times New Roman" w:hAnsi="Times New Roman"/>
          <w:b w:val="0"/>
          <w:color w:val="000000" w:themeColor="text1"/>
          <w:sz w:val="24"/>
          <w:szCs w:val="24"/>
        </w:rPr>
        <w:t>тыс.тонн</w:t>
      </w:r>
      <w:proofErr w:type="spellEnd"/>
      <w:r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овощей открытого грунта, 3 </w:t>
      </w:r>
      <w:proofErr w:type="spellStart"/>
      <w:r>
        <w:rPr>
          <w:rFonts w:ascii="Times New Roman" w:hAnsi="Times New Roman"/>
          <w:b w:val="0"/>
          <w:color w:val="000000" w:themeColor="text1"/>
          <w:sz w:val="24"/>
          <w:szCs w:val="24"/>
        </w:rPr>
        <w:t>тыс.тонн</w:t>
      </w:r>
      <w:proofErr w:type="spellEnd"/>
      <w:r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картофеля, 15 </w:t>
      </w:r>
      <w:proofErr w:type="spellStart"/>
      <w:r>
        <w:rPr>
          <w:rFonts w:ascii="Times New Roman" w:hAnsi="Times New Roman"/>
          <w:b w:val="0"/>
          <w:color w:val="000000" w:themeColor="text1"/>
          <w:sz w:val="24"/>
          <w:szCs w:val="24"/>
        </w:rPr>
        <w:t>тыс.тонн</w:t>
      </w:r>
      <w:proofErr w:type="spellEnd"/>
      <w:r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бахчевых культур.</w:t>
      </w:r>
    </w:p>
    <w:p>
      <w:pPr>
        <w:pStyle w:val="22"/>
        <w:shd w:val="clear" w:color="auto" w:fill="auto"/>
        <w:tabs>
          <w:tab w:val="left" w:pos="426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Потребительский рынок района обеспечивает условия для полного и своевременного удовлетворения спроса населения на потребительские товары и услуги, качество и безопасность </w:t>
      </w:r>
      <w:r>
        <w:rPr>
          <w:spacing w:val="-4"/>
          <w:sz w:val="24"/>
          <w:szCs w:val="24"/>
        </w:rPr>
        <w:t>их предоставления, доступность товаров и услуг на всей территории района.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За 2023 год оборот розничной торговли района составил 2571,4 </w:t>
      </w:r>
      <w:proofErr w:type="spellStart"/>
      <w:r>
        <w:rPr>
          <w:sz w:val="24"/>
          <w:szCs w:val="24"/>
        </w:rPr>
        <w:t>млн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В сфере розничной торговли на территории района осуществляют деятельность  213 торговых точек.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Кроме того, в </w:t>
      </w:r>
      <w:proofErr w:type="gramStart"/>
      <w:r>
        <w:rPr>
          <w:sz w:val="24"/>
          <w:szCs w:val="24"/>
        </w:rPr>
        <w:t>городском</w:t>
      </w:r>
      <w:proofErr w:type="gramEnd"/>
      <w:r>
        <w:rPr>
          <w:sz w:val="24"/>
          <w:szCs w:val="24"/>
        </w:rPr>
        <w:t xml:space="preserve"> и сельских поселениях функционируют 7 ярмарок и  1 универсальный сельскохозяйственный рынок.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В структуре общественного питания  функционирует 9 объектов. Количество посадочных мест составляет - 444.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Розничный товарооборот предприятий общественного питания – 39,0 </w:t>
      </w:r>
      <w:proofErr w:type="spellStart"/>
      <w:r>
        <w:rPr>
          <w:sz w:val="24"/>
          <w:szCs w:val="24"/>
        </w:rPr>
        <w:t>млн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 территории района осуществляют деятельность в сфере бытового обслуживания населения 2 предприятие и 36 </w:t>
      </w:r>
      <w:proofErr w:type="gramStart"/>
      <w:r>
        <w:rPr>
          <w:sz w:val="24"/>
          <w:szCs w:val="24"/>
        </w:rPr>
        <w:t>индивидуальных</w:t>
      </w:r>
      <w:proofErr w:type="gramEnd"/>
      <w:r>
        <w:rPr>
          <w:sz w:val="24"/>
          <w:szCs w:val="24"/>
        </w:rPr>
        <w:t xml:space="preserve"> предпринимателя, оказывающих населению парикмахерские услуги, услуги по ремонту бытовой техники и теле-радиоаппаратуры, фото-услуги, пошив и ремонт одежды, обуви, ремонт жилья, ремонт автотранспорта, услуги автомойки, ритуальные услуги и прочие.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Объем бытовых услуг составляет 14,0 </w:t>
      </w:r>
      <w:proofErr w:type="spellStart"/>
      <w:r>
        <w:rPr>
          <w:sz w:val="24"/>
          <w:szCs w:val="24"/>
        </w:rPr>
        <w:t>млн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</w:t>
      </w:r>
    </w:p>
    <w:p>
      <w:pPr>
        <w:ind w:left="-142"/>
        <w:rPr>
          <w:b/>
          <w:sz w:val="24"/>
          <w:szCs w:val="24"/>
        </w:rPr>
      </w:pPr>
    </w:p>
    <w:p>
      <w:pPr>
        <w:pStyle w:val="a3"/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1.Структурные показатели состояния конкуренции в районе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Количество хозяйствующих субъектов на территории Серафимовичского муниципального района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6"/>
        <w:gridCol w:w="1381"/>
        <w:gridCol w:w="1515"/>
        <w:gridCol w:w="1354"/>
      </w:tblGrid>
      <w:tr>
        <w:tc>
          <w:tcPr>
            <w:tcW w:w="5036" w:type="dxa"/>
            <w:vMerge w:val="restart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96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организаций</w:t>
            </w:r>
          </w:p>
        </w:tc>
        <w:tc>
          <w:tcPr>
            <w:tcW w:w="1354" w:type="dxa"/>
            <w:vMerge w:val="restart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 в % к 2022г.</w:t>
            </w:r>
          </w:p>
        </w:tc>
      </w:tr>
      <w:tr>
        <w:tc>
          <w:tcPr>
            <w:tcW w:w="5036" w:type="dxa"/>
            <w:vMerge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51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354" w:type="dxa"/>
            <w:vMerge/>
          </w:tcPr>
          <w:p>
            <w:pPr>
              <w:jc w:val="both"/>
              <w:rPr>
                <w:sz w:val="24"/>
                <w:szCs w:val="24"/>
              </w:rPr>
            </w:pPr>
          </w:p>
        </w:tc>
      </w:tr>
      <w:tr>
        <w:tc>
          <w:tcPr>
            <w:tcW w:w="5036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138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51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35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108,7</w:t>
            </w:r>
          </w:p>
        </w:tc>
      </w:tr>
      <w:tr>
        <w:tc>
          <w:tcPr>
            <w:tcW w:w="5036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Обрабатывающее производство</w:t>
            </w:r>
          </w:p>
        </w:tc>
        <w:tc>
          <w:tcPr>
            <w:tcW w:w="138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>
        <w:tc>
          <w:tcPr>
            <w:tcW w:w="5036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и распределение электроэнергии, газа и воды, водоснабжение и водоотведение</w:t>
            </w:r>
          </w:p>
        </w:tc>
        <w:tc>
          <w:tcPr>
            <w:tcW w:w="138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1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5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84,6</w:t>
            </w:r>
          </w:p>
        </w:tc>
      </w:tr>
      <w:tr>
        <w:tc>
          <w:tcPr>
            <w:tcW w:w="5036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38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5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166,7</w:t>
            </w:r>
          </w:p>
        </w:tc>
      </w:tr>
      <w:tr>
        <w:tc>
          <w:tcPr>
            <w:tcW w:w="5036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Розничная торговля</w:t>
            </w:r>
          </w:p>
        </w:tc>
        <w:tc>
          <w:tcPr>
            <w:tcW w:w="138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1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35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87,5</w:t>
            </w:r>
          </w:p>
        </w:tc>
      </w:tr>
      <w:tr>
        <w:tc>
          <w:tcPr>
            <w:tcW w:w="5036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38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1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5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>
        <w:tc>
          <w:tcPr>
            <w:tcW w:w="5036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Финансовая деятельность</w:t>
            </w:r>
          </w:p>
        </w:tc>
        <w:tc>
          <w:tcPr>
            <w:tcW w:w="138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>
        <w:tc>
          <w:tcPr>
            <w:tcW w:w="5036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38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1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5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>
        <w:tc>
          <w:tcPr>
            <w:tcW w:w="5036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управление и обеспечение военной безопасности, обязательное социальное обеспечение</w:t>
            </w:r>
          </w:p>
        </w:tc>
        <w:tc>
          <w:tcPr>
            <w:tcW w:w="138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51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35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>
        <w:tc>
          <w:tcPr>
            <w:tcW w:w="5036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</w:tc>
        <w:tc>
          <w:tcPr>
            <w:tcW w:w="138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1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35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>
        <w:tc>
          <w:tcPr>
            <w:tcW w:w="5036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Здравоохранение и предоставление социальных услуг</w:t>
            </w:r>
          </w:p>
        </w:tc>
        <w:tc>
          <w:tcPr>
            <w:tcW w:w="138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1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5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>
        <w:tc>
          <w:tcPr>
            <w:tcW w:w="5036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38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51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35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98,6</w:t>
            </w:r>
          </w:p>
        </w:tc>
      </w:tr>
      <w:tr>
        <w:tc>
          <w:tcPr>
            <w:tcW w:w="5036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38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  <w:tc>
          <w:tcPr>
            <w:tcW w:w="151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  <w:tc>
          <w:tcPr>
            <w:tcW w:w="135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99,1</w:t>
            </w:r>
          </w:p>
        </w:tc>
      </w:tr>
    </w:tbl>
    <w:p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Преобладающими формами собственности зарегистрированных организаций являются государственная и муниципальная, их доля составляет 47,4% от общего числа организаций, на долю частной собственности приходится 33,2%. Коммерческие кооперативные и унитарные организации составляют 22,7% в общем количестве хозяйствующих субъектов.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Распределение хозяйствующих субъектов по организационно-правовым формам: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9"/>
        <w:gridCol w:w="1380"/>
        <w:gridCol w:w="1514"/>
        <w:gridCol w:w="1353"/>
      </w:tblGrid>
      <w:tr>
        <w:tc>
          <w:tcPr>
            <w:tcW w:w="5039" w:type="dxa"/>
            <w:vMerge w:val="restart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94" w:type="dxa"/>
            <w:gridSpan w:val="2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организаций</w:t>
            </w:r>
          </w:p>
        </w:tc>
        <w:tc>
          <w:tcPr>
            <w:tcW w:w="1353" w:type="dxa"/>
            <w:vMerge w:val="restart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 в % к 2022г.</w:t>
            </w:r>
          </w:p>
        </w:tc>
      </w:tr>
      <w:tr>
        <w:tc>
          <w:tcPr>
            <w:tcW w:w="5039" w:type="dxa"/>
            <w:vMerge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51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353" w:type="dxa"/>
            <w:vMerge/>
          </w:tcPr>
          <w:p>
            <w:pPr>
              <w:jc w:val="both"/>
              <w:rPr>
                <w:sz w:val="24"/>
                <w:szCs w:val="24"/>
              </w:rPr>
            </w:pPr>
          </w:p>
        </w:tc>
      </w:tr>
      <w:tr>
        <w:tc>
          <w:tcPr>
            <w:tcW w:w="5039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Организационно-правовые формы юридических лиц, являющихся коммерческими кооперативными и унитарными организациями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138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51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35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104,3</w:t>
            </w:r>
          </w:p>
        </w:tc>
      </w:tr>
      <w:tr>
        <w:tc>
          <w:tcPr>
            <w:tcW w:w="5039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акционерные общества</w:t>
            </w:r>
          </w:p>
        </w:tc>
        <w:tc>
          <w:tcPr>
            <w:tcW w:w="138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>
        <w:tc>
          <w:tcPr>
            <w:tcW w:w="5039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Непубличные акционерные общества</w:t>
            </w:r>
          </w:p>
        </w:tc>
        <w:tc>
          <w:tcPr>
            <w:tcW w:w="138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1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5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>
        <w:tc>
          <w:tcPr>
            <w:tcW w:w="5039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Общества с ограниченной ответственностью</w:t>
            </w:r>
          </w:p>
        </w:tc>
        <w:tc>
          <w:tcPr>
            <w:tcW w:w="138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51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35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104,3</w:t>
            </w:r>
          </w:p>
        </w:tc>
      </w:tr>
      <w:tr>
        <w:tc>
          <w:tcPr>
            <w:tcW w:w="5039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Производственные кооперативы</w:t>
            </w:r>
          </w:p>
        </w:tc>
        <w:tc>
          <w:tcPr>
            <w:tcW w:w="138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>
        <w:tc>
          <w:tcPr>
            <w:tcW w:w="5039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Унитарные предприятия</w:t>
            </w:r>
          </w:p>
        </w:tc>
        <w:tc>
          <w:tcPr>
            <w:tcW w:w="138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>
        <w:tc>
          <w:tcPr>
            <w:tcW w:w="5039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Организационно-правовые формы юридических лиц, являющихся некоммерческими корпоративными и унитарными организациями 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138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151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135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97,5</w:t>
            </w:r>
          </w:p>
        </w:tc>
      </w:tr>
      <w:tr>
        <w:tc>
          <w:tcPr>
            <w:tcW w:w="5039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Потребительские кооперативы</w:t>
            </w:r>
          </w:p>
        </w:tc>
        <w:tc>
          <w:tcPr>
            <w:tcW w:w="138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1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5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>
        <w:tc>
          <w:tcPr>
            <w:tcW w:w="5039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Общественные организации</w:t>
            </w:r>
          </w:p>
        </w:tc>
        <w:tc>
          <w:tcPr>
            <w:tcW w:w="138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51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35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87,5</w:t>
            </w:r>
          </w:p>
        </w:tc>
      </w:tr>
      <w:tr>
        <w:tc>
          <w:tcPr>
            <w:tcW w:w="5039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</w:t>
            </w:r>
          </w:p>
        </w:tc>
        <w:tc>
          <w:tcPr>
            <w:tcW w:w="138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51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35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101,1</w:t>
            </w:r>
          </w:p>
        </w:tc>
      </w:tr>
      <w:tr>
        <w:tc>
          <w:tcPr>
            <w:tcW w:w="5039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юридические лица, являющиеся некоммерческими корпоративными и унитарными организациями</w:t>
            </w:r>
          </w:p>
        </w:tc>
        <w:tc>
          <w:tcPr>
            <w:tcW w:w="138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51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5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96,8</w:t>
            </w:r>
          </w:p>
        </w:tc>
      </w:tr>
      <w:tr>
        <w:tc>
          <w:tcPr>
            <w:tcW w:w="5039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Организационно-правовые формы организаций, созданных без прав </w:t>
            </w:r>
            <w:proofErr w:type="spellStart"/>
            <w:r>
              <w:rPr>
                <w:sz w:val="24"/>
                <w:szCs w:val="24"/>
              </w:rPr>
              <w:t>юрид</w:t>
            </w:r>
            <w:proofErr w:type="spellEnd"/>
            <w:r>
              <w:rPr>
                <w:sz w:val="24"/>
                <w:szCs w:val="24"/>
              </w:rPr>
              <w:t>. лица</w:t>
            </w:r>
          </w:p>
        </w:tc>
        <w:tc>
          <w:tcPr>
            <w:tcW w:w="138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1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5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</w:tbl>
    <w:p>
      <w:pPr>
        <w:pStyle w:val="Default"/>
        <w:tabs>
          <w:tab w:val="left" w:pos="567"/>
        </w:tabs>
        <w:ind w:left="-142"/>
        <w:jc w:val="center"/>
        <w:rPr>
          <w:b/>
          <w:bCs/>
        </w:rPr>
      </w:pPr>
    </w:p>
    <w:p>
      <w:pPr>
        <w:pStyle w:val="Default"/>
        <w:tabs>
          <w:tab w:val="left" w:pos="567"/>
        </w:tabs>
        <w:ind w:left="-142"/>
        <w:jc w:val="center"/>
        <w:rPr>
          <w:b/>
        </w:rPr>
      </w:pPr>
      <w:r>
        <w:rPr>
          <w:b/>
          <w:bCs/>
        </w:rPr>
        <w:t>2.Формирование перечня товарных рынков</w:t>
      </w:r>
    </w:p>
    <w:p>
      <w:pPr>
        <w:pStyle w:val="Default"/>
        <w:tabs>
          <w:tab w:val="left" w:pos="284"/>
        </w:tabs>
        <w:ind w:left="-142"/>
        <w:jc w:val="both"/>
      </w:pPr>
      <w:r>
        <w:t xml:space="preserve">      Уполномоченным органом при разработке перечня товарных рынков для содействия развитию конкуренции, учитывались субъективные и объективные данные. Это статистические показатели, формирующиеся непосредственно для района. Статистические данные района сравнивались с показателями других сопоставимых районов и экономики в целом с целью выявления дисбаланса в уровне цен (слишком высокие) и/или количестве хозяйствующих субъектов на рынках товаров и услуг района (слишком малое количество хозяйствующих субъектов). Кроме того, учитывались мнения отдельных частных предпринимателей, высказываемые в ходе заседаний координационного совета при администрации Серафимовичского муниципального района. </w:t>
      </w:r>
    </w:p>
    <w:p>
      <w:pPr>
        <w:tabs>
          <w:tab w:val="left" w:pos="284"/>
        </w:tabs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По результатам анализа объективных и субъективных данных, а также с учетом важности каждого конкретного рынка для потребителей продукции и наличия избыточных барьеров для осуществления предпринимательской деятельности (например, избыточное регулирование, необходимость получать дополнительные разрешения и лицензии, вступать в предпринимательские объединения), разработан и утвержден Перечень в </w:t>
      </w:r>
      <w:proofErr w:type="spellStart"/>
      <w:r>
        <w:rPr>
          <w:sz w:val="24"/>
          <w:szCs w:val="24"/>
        </w:rPr>
        <w:t>Серафимовичском</w:t>
      </w:r>
      <w:proofErr w:type="spellEnd"/>
      <w:r>
        <w:rPr>
          <w:sz w:val="24"/>
          <w:szCs w:val="24"/>
        </w:rPr>
        <w:t xml:space="preserve"> муниципальном районе. Перечень товарных рынков для содействия развитию конкуренции на территории Серафимовичского муниципального района Волгоградской области утвержден постановлением администрации от 03.09.2019г. №485 и представлен следующими рынками:</w:t>
      </w:r>
    </w:p>
    <w:p>
      <w:pPr>
        <w:pStyle w:val="Default"/>
        <w:jc w:val="both"/>
      </w:pPr>
      <w:r>
        <w:lastRenderedPageBreak/>
        <w:t>Рынок оказания услуг по ремонту автотранспортных средств;</w:t>
      </w:r>
    </w:p>
    <w:p>
      <w:pPr>
        <w:pStyle w:val="Default"/>
        <w:jc w:val="both"/>
      </w:pPr>
      <w:r>
        <w:t>Рынок выполнения работ по благоустройству городской среды;</w:t>
      </w:r>
    </w:p>
    <w:p>
      <w:pPr>
        <w:pStyle w:val="Default"/>
        <w:jc w:val="both"/>
      </w:pPr>
      <w:r>
        <w:t>Рынок оказания услуг по перевозке пассажиров автомобильным транспортом по межмуниципальным маршрутам регулярных перевозок.</w:t>
      </w:r>
    </w:p>
    <w:p>
      <w:pPr>
        <w:pStyle w:val="Default"/>
        <w:jc w:val="center"/>
      </w:pPr>
    </w:p>
    <w:p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3.Деятельность администрации Серафимовичского муниципального района по развитию конкуренции в районе</w:t>
      </w:r>
    </w:p>
    <w:p>
      <w:pPr>
        <w:pStyle w:val="Default"/>
        <w:tabs>
          <w:tab w:val="left" w:pos="1165"/>
        </w:tabs>
        <w:jc w:val="both"/>
      </w:pPr>
    </w:p>
    <w:p>
      <w:pPr>
        <w:pStyle w:val="Default"/>
        <w:jc w:val="both"/>
      </w:pPr>
      <w:r>
        <w:t xml:space="preserve">      В районе функционирует 14 индивидуальных предпринимателей и </w:t>
      </w:r>
      <w:proofErr w:type="spellStart"/>
      <w:r>
        <w:t>самозанятых</w:t>
      </w:r>
      <w:proofErr w:type="spellEnd"/>
      <w:r>
        <w:t xml:space="preserve"> граждан, оказывающих услуги по ремонту автотранспортных средств. По данным мониторинга, доля присутствия частного бизнеса в данном виде услуг составляет 100 процентов.</w:t>
      </w:r>
    </w:p>
    <w:p>
      <w:pPr>
        <w:pStyle w:val="a6"/>
        <w:ind w:firstLine="39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Ключевой показатель доля организаций частной формы собственности в сфере услуг по ремонту автотранспортных средств достигнут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>
      <w:pPr>
        <w:pStyle w:val="a6"/>
        <w:ind w:firstLine="398"/>
        <w:jc w:val="both"/>
        <w:rPr>
          <w:rFonts w:ascii="Times New Roman" w:hAnsi="Times New Roman"/>
          <w:sz w:val="24"/>
          <w:szCs w:val="24"/>
        </w:rPr>
      </w:pPr>
      <w:r>
        <w:rPr>
          <w:rStyle w:val="11"/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 xml:space="preserve">юбое физическое или юридическое лицо может начать деятельность по оказанию услуг по ремонту автотранспортных средств. </w:t>
      </w:r>
    </w:p>
    <w:p>
      <w:pPr>
        <w:pStyle w:val="aa"/>
        <w:spacing w:before="0" w:beforeAutospacing="0" w:after="0" w:afterAutospacing="0"/>
        <w:ind w:firstLine="398"/>
        <w:jc w:val="both"/>
      </w:pPr>
      <w:r>
        <w:t>Систематически проводится формирование и актуализация реестра участников, осуществляющих деятельность на рынке услуг  по ремонту автотранспортных средств, информирование руководителей авторемонтных организаций и индивидуальных предпринимателей, оказывающих услуги по ремонту автотранспортных средств об изменениях  законодательства, регулирующего вопросы защиты прав потребителей.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Высокому уровню конкурентной среды в сфере оказания услуг по ремонту автотранспортных сре</w:t>
      </w:r>
      <w:proofErr w:type="gramStart"/>
      <w:r>
        <w:rPr>
          <w:sz w:val="24"/>
          <w:szCs w:val="24"/>
        </w:rPr>
        <w:t>дств сп</w:t>
      </w:r>
      <w:proofErr w:type="gramEnd"/>
      <w:r>
        <w:rPr>
          <w:sz w:val="24"/>
          <w:szCs w:val="24"/>
        </w:rPr>
        <w:t>особствуют: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- стабильный платежеспособный спрос населения на услуги;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- ограниченное количество профессионалов в отрасли;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- доступность автомастерских.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Барьеры входа на рынок оказания услуг по ремонту автотранспортных сре</w:t>
      </w:r>
      <w:proofErr w:type="gramStart"/>
      <w:r>
        <w:rPr>
          <w:sz w:val="24"/>
          <w:szCs w:val="24"/>
        </w:rPr>
        <w:t>дств в  р</w:t>
      </w:r>
      <w:proofErr w:type="gramEnd"/>
      <w:r>
        <w:rPr>
          <w:sz w:val="24"/>
          <w:szCs w:val="24"/>
        </w:rPr>
        <w:t>айоне отсутствуют, вместе с тем сохраняется ряд факторов, сдерживающих развитие конкуренции на нем. К их числу следует отнести: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- наличие территориальных диспропорций в уровне обеспеченности автомастерскими в сельских поселениях района;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- низкий уровень платежеспособного спроса  в  некоторых  сельских  населенных  пунктах.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В настоящее время осуществляется реализация следующих мероприятий по развитию конкуренции в рамках внедрения Стандарта: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проведение информационной разъяснительной работы для предпринимателей по вопросам налогообложения, получения </w:t>
      </w:r>
      <w:proofErr w:type="spellStart"/>
      <w:r>
        <w:rPr>
          <w:sz w:val="24"/>
          <w:szCs w:val="24"/>
        </w:rPr>
        <w:t>грантовой</w:t>
      </w:r>
      <w:proofErr w:type="spellEnd"/>
      <w:r>
        <w:rPr>
          <w:sz w:val="24"/>
          <w:szCs w:val="24"/>
        </w:rPr>
        <w:t xml:space="preserve"> поддержки;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-проведение бизнес встреч и обучающих форумов для индивидуальных предпринимателей, участие субъектов малого и среднего предпринимательства в областных форумах и встречах, конкурсах.</w:t>
      </w:r>
    </w:p>
    <w:p>
      <w:pPr>
        <w:jc w:val="both"/>
        <w:rPr>
          <w:sz w:val="24"/>
          <w:szCs w:val="24"/>
        </w:rPr>
      </w:pPr>
      <w:r>
        <w:rPr>
          <w:color w:val="0070C0"/>
        </w:rPr>
        <w:t xml:space="preserve">     </w:t>
      </w:r>
      <w:r>
        <w:rPr>
          <w:sz w:val="24"/>
          <w:szCs w:val="24"/>
        </w:rPr>
        <w:t xml:space="preserve">С предприятиями заключаются соглашения о социально-экономическом сотрудничестве.   </w:t>
      </w:r>
    </w:p>
    <w:p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Проведение закупок для отбора подрядных организаций осуществляется муниципальными образованиями исключительно в соответствии с требованиями Федерального закона от 05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44-ФЗ).</w:t>
      </w:r>
    </w:p>
    <w:p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Законом № 44-ФЗ контрактная система в сфере закупок направлена на создание равных условий для обеспечения конкуренции между участниками закупок.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(подрядчиком, исполнителем).</w:t>
      </w:r>
    </w:p>
    <w:p>
      <w:pPr>
        <w:suppressAutoHyphens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    Влияние органа местного самоуправления и (или) органа исполнительной власти на показатель развития конкуренции на рынке благоустройства городской среды не усматривается</w:t>
      </w:r>
      <w:r>
        <w:rPr>
          <w:spacing w:val="-4"/>
          <w:sz w:val="24"/>
          <w:szCs w:val="24"/>
        </w:rPr>
        <w:t>. Введение критерия о форме собственности участника закупок противоречит законодательству.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Высокому уровню конкурентной среды в сфере выполнения работ по благоустройству городской среды способствуют:</w:t>
      </w:r>
    </w:p>
    <w:p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-</w:t>
      </w:r>
      <w:r>
        <w:rPr>
          <w:sz w:val="24"/>
          <w:szCs w:val="24"/>
        </w:rPr>
        <w:t>множество претендентов на участие в аукционах;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-наличие государственной программы;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-ежегодное участие района в государственной программе.</w:t>
      </w:r>
    </w:p>
    <w:p>
      <w:pPr>
        <w:pStyle w:val="Default"/>
        <w:jc w:val="both"/>
      </w:pPr>
      <w:r>
        <w:t xml:space="preserve">  Сдерживающими факторами развития конкуренции в отрасли являются:</w:t>
      </w:r>
    </w:p>
    <w:p>
      <w:pPr>
        <w:pStyle w:val="Default"/>
        <w:jc w:val="both"/>
      </w:pPr>
      <w:r>
        <w:t>-недостаточное финансирование заказчиков;</w:t>
      </w:r>
    </w:p>
    <w:p>
      <w:pPr>
        <w:pStyle w:val="Default"/>
        <w:jc w:val="both"/>
      </w:pPr>
      <w:r>
        <w:t>-недостаток высококвалифицированных кадров.</w:t>
      </w:r>
    </w:p>
    <w:p>
      <w:pPr>
        <w:pStyle w:val="Default"/>
        <w:jc w:val="both"/>
        <w:rPr>
          <w:i/>
        </w:rPr>
      </w:pPr>
    </w:p>
    <w:p>
      <w:pPr>
        <w:pStyle w:val="Default"/>
        <w:jc w:val="both"/>
      </w:pPr>
      <w:r>
        <w:rPr>
          <w:i/>
        </w:rPr>
        <w:t xml:space="preserve">   </w:t>
      </w:r>
      <w:r>
        <w:t xml:space="preserve">   Состояние конкуренции на рынке услуг по перевозке пассажиров автомобильным транспортом по межмуниципальным маршрутам регулярных перевозок характеризуется специфическими для отрасли особенностями, а именно наличием конкурентных сегментов. </w:t>
      </w:r>
      <w:proofErr w:type="gramStart"/>
      <w:r>
        <w:t>К</w:t>
      </w:r>
      <w:proofErr w:type="gramEnd"/>
      <w:r>
        <w:t xml:space="preserve"> конкурентной на рынке услуг по перевозке пассажиров можно отнести деятельность по перевозке пассажиров автомобильным транспортом на региональных маршрутах.</w:t>
      </w:r>
    </w:p>
    <w:p>
      <w:pPr>
        <w:ind w:firstLine="398"/>
        <w:jc w:val="both"/>
        <w:rPr>
          <w:sz w:val="24"/>
          <w:szCs w:val="24"/>
        </w:rPr>
      </w:pPr>
      <w:bookmarkStart w:id="1" w:name="bookmark253"/>
      <w:proofErr w:type="gramStart"/>
      <w:r>
        <w:rPr>
          <w:sz w:val="24"/>
          <w:szCs w:val="24"/>
        </w:rPr>
        <w:t>Перевозки пассажиров на 3 межмуниципальных маршрутах осуществляют 2 хозяйствующих субъекта (1юридическое лицо и 1 индивидуальный предприниматель:</w:t>
      </w:r>
      <w:proofErr w:type="gramEnd"/>
      <w:r>
        <w:rPr>
          <w:sz w:val="24"/>
          <w:szCs w:val="24"/>
        </w:rPr>
        <w:t xml:space="preserve"> ГУП ВО «</w:t>
      </w:r>
      <w:proofErr w:type="spellStart"/>
      <w:r>
        <w:rPr>
          <w:sz w:val="24"/>
          <w:szCs w:val="24"/>
        </w:rPr>
        <w:t>Волгоградавтотранс</w:t>
      </w:r>
      <w:proofErr w:type="spellEnd"/>
      <w:r>
        <w:rPr>
          <w:sz w:val="24"/>
          <w:szCs w:val="24"/>
        </w:rPr>
        <w:t xml:space="preserve">» и ИП Баринов А.С.).  </w:t>
      </w:r>
    </w:p>
    <w:p>
      <w:pPr>
        <w:ind w:firstLine="39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2023 год автомобильным транспортом в </w:t>
      </w:r>
      <w:proofErr w:type="spellStart"/>
      <w:r>
        <w:rPr>
          <w:sz w:val="24"/>
          <w:szCs w:val="24"/>
        </w:rPr>
        <w:t>Серафимовичском</w:t>
      </w:r>
      <w:proofErr w:type="spellEnd"/>
      <w:r>
        <w:rPr>
          <w:sz w:val="24"/>
          <w:szCs w:val="24"/>
        </w:rPr>
        <w:t xml:space="preserve"> муниципальном районе Волгоградской области перевезено 19091 пассажир, пассажирооборот составил 2004,0 тыс. пасс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>м.</w:t>
      </w:r>
    </w:p>
    <w:bookmarkEnd w:id="1"/>
    <w:p>
      <w:pPr>
        <w:ind w:firstLine="398"/>
        <w:jc w:val="both"/>
        <w:rPr>
          <w:sz w:val="24"/>
          <w:szCs w:val="24"/>
        </w:rPr>
      </w:pPr>
      <w:r>
        <w:rPr>
          <w:sz w:val="24"/>
          <w:szCs w:val="24"/>
        </w:rPr>
        <w:t>Межмуниципальные маршруты обслуживают 2 перевозчика, 1 из которых  является негосударственным перевозчиком.</w:t>
      </w:r>
    </w:p>
    <w:p>
      <w:pPr>
        <w:ind w:firstLine="398"/>
        <w:jc w:val="both"/>
        <w:rPr>
          <w:sz w:val="24"/>
          <w:szCs w:val="24"/>
        </w:rPr>
      </w:pPr>
      <w:r>
        <w:rPr>
          <w:sz w:val="24"/>
          <w:szCs w:val="24"/>
        </w:rPr>
        <w:t>Состояние конкурентной среды оценивается как напряженное. Увеличение числа конкурентов на местных рынках отметили большинство представителей бизнеса.</w:t>
      </w:r>
    </w:p>
    <w:p>
      <w:pPr>
        <w:ind w:firstLine="39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Подавляющее большинство пользователей услуг коммерческого наземного транспорта удовлетворены имеющейся у них возможностью выбора.</w:t>
      </w:r>
      <w:proofErr w:type="gramEnd"/>
      <w:r>
        <w:rPr>
          <w:sz w:val="24"/>
          <w:szCs w:val="24"/>
        </w:rPr>
        <w:t xml:space="preserve"> К ключевым критериям выбора перевозчика относятся частота рейсов, стоимость услуги, состояние транспортного средства и качество работы водителей.</w:t>
      </w:r>
    </w:p>
    <w:p>
      <w:pPr>
        <w:ind w:firstLine="398"/>
        <w:jc w:val="both"/>
        <w:rPr>
          <w:sz w:val="24"/>
          <w:szCs w:val="24"/>
        </w:rPr>
      </w:pPr>
      <w:r>
        <w:rPr>
          <w:sz w:val="24"/>
          <w:szCs w:val="24"/>
        </w:rPr>
        <w:t>Особенностью рынка оказания услуг по перевозке пассажиров автомобильным транспортом по межмуниципальным маршрутам является равное число перевозчиков хозяйствующих субъектов частной формы собственности и государственной. При этом число перевезенных пассажиров частными компаниями невелико – 3600 человек. Таким образом, основную долю рынка занимает крупный перевозчик государственной формы собственности - ГУП ВО «</w:t>
      </w:r>
      <w:proofErr w:type="spellStart"/>
      <w:r>
        <w:rPr>
          <w:sz w:val="24"/>
          <w:szCs w:val="24"/>
        </w:rPr>
        <w:t>Волгоградавтотранс</w:t>
      </w:r>
      <w:proofErr w:type="spellEnd"/>
      <w:r>
        <w:rPr>
          <w:sz w:val="24"/>
          <w:szCs w:val="24"/>
        </w:rPr>
        <w:t>».</w:t>
      </w:r>
    </w:p>
    <w:p>
      <w:pPr>
        <w:ind w:firstLine="398"/>
        <w:jc w:val="both"/>
        <w:rPr>
          <w:sz w:val="24"/>
          <w:szCs w:val="24"/>
        </w:rPr>
      </w:pPr>
      <w:r>
        <w:rPr>
          <w:sz w:val="24"/>
          <w:szCs w:val="24"/>
        </w:rPr>
        <w:t>Вероятной причиной недостаточного развития частных перевозчиков являются значительные первоначальные вложения (стоимость автобусов и их обслуживания) при длительных сроках окупаемости.</w:t>
      </w:r>
    </w:p>
    <w:p>
      <w:pPr>
        <w:ind w:firstLine="398"/>
        <w:jc w:val="both"/>
        <w:rPr>
          <w:sz w:val="24"/>
          <w:szCs w:val="24"/>
        </w:rPr>
      </w:pPr>
      <w:r>
        <w:rPr>
          <w:sz w:val="24"/>
          <w:szCs w:val="24"/>
        </w:rPr>
        <w:t>Основными проблемами, препятствующими развитию конкуренции на рынке оказания услуг по перевозке пассажиров автомобильным транспортом по межмуниципальным маршрутам регулярных перевозок, являются:</w:t>
      </w:r>
    </w:p>
    <w:p>
      <w:pPr>
        <w:ind w:firstLine="398"/>
        <w:jc w:val="both"/>
        <w:rPr>
          <w:sz w:val="24"/>
          <w:szCs w:val="24"/>
        </w:rPr>
      </w:pPr>
      <w:r>
        <w:rPr>
          <w:sz w:val="24"/>
          <w:szCs w:val="24"/>
        </w:rPr>
        <w:t>рост числа административных барьеров, затрудняющих ведение бизнеса на рынке пассажирских перевозок;</w:t>
      </w:r>
    </w:p>
    <w:p>
      <w:pPr>
        <w:ind w:firstLine="398"/>
        <w:jc w:val="both"/>
        <w:rPr>
          <w:sz w:val="24"/>
          <w:szCs w:val="24"/>
        </w:rPr>
      </w:pPr>
      <w:r>
        <w:rPr>
          <w:sz w:val="24"/>
          <w:szCs w:val="24"/>
        </w:rPr>
        <w:t>отставание темпов развития транспортной инфраструктуры от темпов социально-экономического развития района и региона;</w:t>
      </w:r>
    </w:p>
    <w:p>
      <w:pPr>
        <w:ind w:firstLine="398"/>
        <w:jc w:val="both"/>
        <w:rPr>
          <w:sz w:val="24"/>
          <w:szCs w:val="24"/>
        </w:rPr>
      </w:pPr>
      <w:r>
        <w:rPr>
          <w:sz w:val="24"/>
          <w:szCs w:val="24"/>
        </w:rPr>
        <w:t>необходимость осуществления значительных первоначальных капитальных вложений на приобретение необходимого транспорта (автобусов) и организацию обслуживания автобусного парка при длительных сроках окупаемости этих вложений.</w:t>
      </w:r>
    </w:p>
    <w:p>
      <w:pPr>
        <w:pStyle w:val="a8"/>
        <w:tabs>
          <w:tab w:val="left" w:pos="1358"/>
        </w:tabs>
        <w:ind w:left="0" w:firstLine="398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С целью транспортного обслуживания населения Волгоградской области автомобильным транспортом пригородного и межмуниципального сообщения в соответствии с Федеральным законом от 13.07.2015 №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постановлением Администрации Волгоградской области от 26.07.2017 № 340-п утвержден Документ планирования регулярных перевозок</w:t>
      </w:r>
      <w:proofErr w:type="gramEnd"/>
      <w:r>
        <w:rPr>
          <w:rFonts w:ascii="Times New Roman" w:hAnsi="Times New Roman"/>
          <w:sz w:val="24"/>
        </w:rPr>
        <w:t xml:space="preserve"> пассажиров и багажа автомобильным транспортом по </w:t>
      </w:r>
      <w:r>
        <w:rPr>
          <w:rFonts w:ascii="Times New Roman" w:hAnsi="Times New Roman"/>
          <w:sz w:val="24"/>
        </w:rPr>
        <w:lastRenderedPageBreak/>
        <w:t xml:space="preserve">межмуниципальным маршрутам регулярных перевозок в Волгоградской области, устанавливающий перечень мероприятий по развитию регулярных перевозок, которые позволят обеспечить удобство и комфорт передвижения для населения, снизить экологическую нагрузку, повысить безопасность движения. </w:t>
      </w:r>
    </w:p>
    <w:p>
      <w:pPr>
        <w:ind w:firstLine="398"/>
        <w:jc w:val="both"/>
        <w:rPr>
          <w:sz w:val="24"/>
          <w:szCs w:val="24"/>
        </w:rPr>
      </w:pPr>
      <w:r>
        <w:rPr>
          <w:sz w:val="24"/>
          <w:szCs w:val="24"/>
        </w:rPr>
        <w:t>В данной сфере необходимо:</w:t>
      </w:r>
    </w:p>
    <w:p>
      <w:pPr>
        <w:ind w:firstLine="398"/>
        <w:jc w:val="both"/>
        <w:rPr>
          <w:sz w:val="24"/>
          <w:szCs w:val="24"/>
        </w:rPr>
      </w:pPr>
      <w:r>
        <w:rPr>
          <w:sz w:val="24"/>
          <w:szCs w:val="24"/>
        </w:rPr>
        <w:t>установление новых маршрутов и проведение открытых конкурсов на право получения свидетельства и карт маршрутов;</w:t>
      </w:r>
    </w:p>
    <w:p>
      <w:pPr>
        <w:ind w:firstLine="398"/>
        <w:jc w:val="both"/>
        <w:rPr>
          <w:sz w:val="24"/>
          <w:szCs w:val="24"/>
        </w:rPr>
      </w:pPr>
      <w:r>
        <w:rPr>
          <w:sz w:val="24"/>
          <w:szCs w:val="24"/>
        </w:rPr>
        <w:t>продолжение внедрения комплексной транспортной схемы Волгоградской области, организация транспортного обслуживания населения на межмуниципальных автобусных маршрутах регулярных перевозок по регулируемым тарифам;</w:t>
      </w:r>
    </w:p>
    <w:p>
      <w:pPr>
        <w:ind w:firstLine="398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планового объема транспортной работы на межмуниципальных автобусных маршрутах регулярных перевозок по регулируемым тарифам.</w:t>
      </w:r>
    </w:p>
    <w:p>
      <w:pPr>
        <w:ind w:firstLine="398"/>
        <w:jc w:val="both"/>
        <w:rPr>
          <w:sz w:val="24"/>
          <w:szCs w:val="24"/>
        </w:rPr>
      </w:pPr>
      <w:r>
        <w:rPr>
          <w:sz w:val="24"/>
          <w:szCs w:val="24"/>
        </w:rPr>
        <w:t>Основными перспективными направлениями развития рынка являются: развитие институтов взаимодействия государства и бизнеса, том числе:</w:t>
      </w:r>
    </w:p>
    <w:p>
      <w:pPr>
        <w:ind w:firstLine="39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совершенствование конкурентных процедур в сфере пассажирских перевозок; </w:t>
      </w:r>
    </w:p>
    <w:p>
      <w:pPr>
        <w:ind w:firstLine="39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обеспечение прозрачности условий конкурсного отбора на организацию транспортного обслуживания населения на маршрутах общего пользования; установление единых стандартов для транспортных средств; </w:t>
      </w:r>
    </w:p>
    <w:p>
      <w:pPr>
        <w:pStyle w:val="Default"/>
        <w:jc w:val="both"/>
      </w:pPr>
      <w:r>
        <w:t>сокращение доли услуг, реализуемых государственными предприятиями, в общем объеме транспортных услуг, в том числе обеспечение преимуществ субъектам малого предпринимательства для участия в закупках на оказание услуг по перевозке пассажиров по маршрутам регулярных перевозок по регулируемым и нерегулируемым тарифам.</w:t>
      </w:r>
    </w:p>
    <w:p>
      <w:pPr>
        <w:pStyle w:val="Default"/>
        <w:jc w:val="both"/>
        <w:rPr>
          <w:b/>
        </w:rPr>
      </w:pPr>
    </w:p>
    <w:p>
      <w:pPr>
        <w:pStyle w:val="Default"/>
        <w:jc w:val="both"/>
      </w:pPr>
      <w:r>
        <w:t xml:space="preserve">      Уполномоченным органом по содействию развития конкуренции в </w:t>
      </w:r>
      <w:proofErr w:type="spellStart"/>
      <w:r>
        <w:t>Серафимовичском</w:t>
      </w:r>
      <w:proofErr w:type="spellEnd"/>
      <w:r>
        <w:t xml:space="preserve"> муниципальном районе проведена следующая работа:</w:t>
      </w:r>
    </w:p>
    <w:p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2023 году проведен опрос субъектов малого и среднего предпринимательства и потребителей товаров, работ и услуг о качестве предоставляемых услуг. Всего в опросе приняло участие 21 предприниматель и потребитель услуг.</w:t>
      </w:r>
    </w:p>
    <w:p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Мониторинг проводился по вопросам качества, ценам и характеристике товаров, работ и услуг на рынке района, состояния конкуренции и конкурентной среды, оценивались административные барьеры и деятельность органов власти.</w:t>
      </w:r>
    </w:p>
    <w:p>
      <w:pPr>
        <w:pStyle w:val="Default"/>
        <w:jc w:val="both"/>
      </w:pPr>
      <w:r>
        <w:t xml:space="preserve">    В рамках </w:t>
      </w:r>
      <w:proofErr w:type="gramStart"/>
      <w:r>
        <w:t>повышения уровня информированности субъектов предпринимательской деятельности</w:t>
      </w:r>
      <w:proofErr w:type="gramEnd"/>
      <w:r>
        <w:t xml:space="preserve"> и потребителей товаров и услуг о состоянии конкурентной среды в районе:</w:t>
      </w:r>
    </w:p>
    <w:p>
      <w:pPr>
        <w:pStyle w:val="a6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Активизирована  работа по информированию предпринимательского сообщества и населения муниципального района об имеющихся в Волгоградской области мерах государственной поддержки, которой могут воспользоваться лица, желающие заниматься предпринимательской деятельностью, а также предприниматели для развития своего бизнеса. Предоставлена информация об услугах, необходимых для ведения предпринимательской деятельности, оказываемых учреждениями инфраструктуры поддержки малого и среднего предпринимательства Волгоградской области.</w:t>
      </w:r>
    </w:p>
    <w:p>
      <w:pPr>
        <w:pStyle w:val="a6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Обеспечено информирование субъектов малого и среднего предпринимательства, населения муниципального района об услугах, предоставляемых государственным автономным учреждением «Волгоградский областной бизнес-инкубатор», Центром инжиниринга Волгоградской области, Центром поддержки предпринимательства Волгоградской области, «Региональным гарантийным фондом Волгоградской области», филиалом по работе с заявителями Серафимовичского района ГКУ ВО МФЦ через сайт администрации Серафимовичского муниципального района.</w:t>
      </w:r>
    </w:p>
    <w:p>
      <w:pPr>
        <w:pStyle w:val="a6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Информирование субъектов малого и среднего предпринимательства осуществляется путем размещения информации на страницах районной газеты «</w:t>
      </w:r>
      <w:proofErr w:type="spellStart"/>
      <w:r>
        <w:rPr>
          <w:rFonts w:ascii="Times New Roman" w:hAnsi="Times New Roman"/>
          <w:sz w:val="24"/>
          <w:szCs w:val="24"/>
        </w:rPr>
        <w:t>Усть-Медведицкая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газета» и в информационно-телекоммуникационной сети Интернет, на сайте администрации Серафимовичского муниципального района.</w:t>
      </w:r>
    </w:p>
    <w:p>
      <w:pPr>
        <w:pStyle w:val="a6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На территории района действует муниципальная программа  «Развитие и поддержка малого и среднего предпринимательства Серафимовичского муниципального района на 2023-2025 годы». На реализацию программы  в 2023 году в бюджете было предусмотрено и реализовано 10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>
      <w:pPr>
        <w:pStyle w:val="a6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программы запланированы и проведены следующие мероприятия:</w:t>
      </w:r>
    </w:p>
    <w:p>
      <w:pPr>
        <w:pStyle w:val="a6"/>
        <w:tabs>
          <w:tab w:val="left" w:pos="709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м</w:t>
      </w:r>
      <w:r>
        <w:rPr>
          <w:rFonts w:ascii="Times New Roman" w:hAnsi="Times New Roman"/>
          <w:bCs/>
          <w:sz w:val="24"/>
          <w:szCs w:val="24"/>
        </w:rPr>
        <w:t>ониторинг и анализ развития малого и среднего предпринимательства;</w:t>
      </w:r>
    </w:p>
    <w:p>
      <w:pPr>
        <w:pStyle w:val="a6"/>
        <w:tabs>
          <w:tab w:val="left" w:pos="709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популяризация предпринимательской деятельности, предоставление информационно-консультационной поддержки субъектам малого и среднего предпринимательства;</w:t>
      </w:r>
    </w:p>
    <w:p>
      <w:pPr>
        <w:pStyle w:val="a6"/>
        <w:tabs>
          <w:tab w:val="left" w:pos="709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мероприятия</w:t>
      </w:r>
      <w:r>
        <w:rPr>
          <w:rFonts w:ascii="Times New Roman" w:hAnsi="Times New Roman"/>
          <w:bCs/>
          <w:sz w:val="24"/>
          <w:szCs w:val="24"/>
        </w:rPr>
        <w:t xml:space="preserve"> по снижению административных барьеров для бизнеса;</w:t>
      </w:r>
    </w:p>
    <w:p>
      <w:pPr>
        <w:pStyle w:val="a6"/>
        <w:tabs>
          <w:tab w:val="left" w:pos="709"/>
        </w:tabs>
        <w:jc w:val="both"/>
        <w:rPr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создание условий для привлечения инвестиций.</w:t>
      </w:r>
    </w:p>
    <w:p>
      <w:pPr>
        <w:pStyle w:val="a3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Применение лучших муниципальных практик:</w:t>
      </w:r>
    </w:p>
    <w:p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Наиболее приемлемыми для адаптации и реализации в нашем районе являются следующие муниципальные практики, описанные в инвестиционном Атласе, разработанном агентством стратегических инициатив, направленные на развитие и поддержку малого и среднего предпринимательства и повышение инвестиционной привлекательности:</w:t>
      </w:r>
    </w:p>
    <w:p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разработка и размещение в открытом доступе инвестиционного паспорта муниципального образования;</w:t>
      </w:r>
    </w:p>
    <w:p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принятие комплекса нормативных актов, устанавливающих основные направления инвестиционной деятельности и развития малого и среднего предпринимательства в муниципальном образовании;</w:t>
      </w:r>
    </w:p>
    <w:p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наличие системы обучения и повышения квалификации сотрудников органов местного самоуправления, ответственных за привлечение инвестиций.</w:t>
      </w:r>
    </w:p>
    <w:p>
      <w:pPr>
        <w:pStyle w:val="a3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Администрацией района разработан инвестиционный паспорт</w:t>
      </w:r>
      <w:r>
        <w:rPr>
          <w:color w:val="000000"/>
          <w:sz w:val="24"/>
          <w:szCs w:val="24"/>
        </w:rPr>
        <w:t xml:space="preserve"> муниципального района, который представляет собой комплексный информационный бюллетень, содержащий основные социально-экономические показатели развития муниципального образования, а также иные значимые сведения о муниципальном районе для инвесторов. Инвестиционный паспорт дает инвестору представление об основных возможностях территории. Инвестиционный паспорт содержит актуальную информацию, для чего предусмотрена возможность ее оперативного обновления на основе</w:t>
      </w:r>
      <w:r>
        <w:rPr>
          <w:color w:val="00427B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плана социально-экономического развития района,</w:t>
      </w:r>
      <w:r>
        <w:rPr>
          <w:color w:val="00427B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градостроительной документации района,</w:t>
      </w:r>
      <w:r>
        <w:rPr>
          <w:color w:val="00427B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официальных статистических данных,</w:t>
      </w:r>
      <w:r>
        <w:rPr>
          <w:color w:val="00427B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информации, предоставляемой предприятиями района, и определено ответственное за это должностное лицо.</w:t>
      </w:r>
    </w:p>
    <w:p>
      <w:pPr>
        <w:pStyle w:val="a3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Паспорт размещен на сайте администрации района</w:t>
      </w:r>
      <w:r>
        <w:rPr>
          <w:sz w:val="24"/>
          <w:szCs w:val="24"/>
        </w:rPr>
        <w:t>. Информация для инвесторов также размещена на сайте администрации района.</w:t>
      </w:r>
    </w:p>
    <w:p>
      <w:pPr>
        <w:pStyle w:val="a3"/>
        <w:tabs>
          <w:tab w:val="left" w:pos="709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В целях создания благоприятных условий для развития инвестиционной деятельности на территории Серафимовичского муниципального района, п</w:t>
      </w:r>
      <w:r>
        <w:rPr>
          <w:color w:val="000000"/>
          <w:sz w:val="24"/>
          <w:szCs w:val="24"/>
        </w:rPr>
        <w:t>риняты нормативные правовые акты, регулирующие инвестиционную деятельность в муниципальном образовании:</w:t>
      </w:r>
    </w:p>
    <w:p>
      <w:pPr>
        <w:pStyle w:val="a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Постановление главы Серафимовичского муниципального района от 31.05.2012г №237 «Об утверждении Положения об инвестиционной деятельности на территории Серафимовичского муниципального района;</w:t>
      </w:r>
    </w:p>
    <w:p>
      <w:pPr>
        <w:pStyle w:val="a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 Постановление главы Серафимовичского муниципального района от 25.12.2012г №261-р «О назначении ответственного исполнителя за ввод данных в электронную систему ГАС «Управление»;</w:t>
      </w:r>
    </w:p>
    <w:p>
      <w:pPr>
        <w:pStyle w:val="a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Постановление главы администрации Серафимовичского муниципального района от 10.06.2015г №311 «Об утверждении регламента сопровождения инвестиционных проектов по принципу «одного окна» на территории Серафимовичского муниципального района Волгоградской области;</w:t>
      </w:r>
    </w:p>
    <w:p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4. Постановление администрации Серафимовичского муниципального района от 10.06.2015г №313 «Об Инвестиционном совете администрации Серафимовичского муниципального района»;</w:t>
      </w:r>
    </w:p>
    <w:p>
      <w:pPr>
        <w:pStyle w:val="a3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Постановление администрации Серафимовичского муниципального района от 20.12.2016г. № 631 «</w:t>
      </w:r>
      <w:r>
        <w:rPr>
          <w:sz w:val="24"/>
          <w:szCs w:val="24"/>
        </w:rPr>
        <w:t xml:space="preserve">Об утверждении перечня мероприятий по содействию развитию конкуренции и по развитию конкурентной среды в </w:t>
      </w:r>
      <w:proofErr w:type="spellStart"/>
      <w:r>
        <w:rPr>
          <w:sz w:val="24"/>
          <w:szCs w:val="24"/>
        </w:rPr>
        <w:t>Серафимовичском</w:t>
      </w:r>
      <w:proofErr w:type="spellEnd"/>
      <w:r>
        <w:rPr>
          <w:sz w:val="24"/>
          <w:szCs w:val="24"/>
        </w:rPr>
        <w:t xml:space="preserve"> муниципальном районе Волгоградской области»</w:t>
      </w:r>
    </w:p>
    <w:p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rFonts w:eastAsia="Calibri"/>
          <w:sz w:val="24"/>
          <w:szCs w:val="24"/>
        </w:rPr>
        <w:t xml:space="preserve">Постановление администрации Серафимовичского муниципального района </w:t>
      </w:r>
      <w:r>
        <w:rPr>
          <w:sz w:val="24"/>
          <w:szCs w:val="24"/>
        </w:rPr>
        <w:t>от 05.12.2022</w:t>
      </w:r>
      <w:r>
        <w:rPr>
          <w:spacing w:val="-4"/>
          <w:sz w:val="24"/>
          <w:szCs w:val="24"/>
        </w:rPr>
        <w:t xml:space="preserve"> г. №642 «</w:t>
      </w:r>
      <w:r>
        <w:rPr>
          <w:sz w:val="24"/>
          <w:szCs w:val="24"/>
        </w:rPr>
        <w:t xml:space="preserve">Об утверждении плана мероприятий («дорожной карты») по содействию развитию конкуренции в </w:t>
      </w:r>
      <w:proofErr w:type="spellStart"/>
      <w:r>
        <w:rPr>
          <w:sz w:val="24"/>
          <w:szCs w:val="24"/>
        </w:rPr>
        <w:t>Серафимовичском</w:t>
      </w:r>
      <w:proofErr w:type="spellEnd"/>
      <w:r>
        <w:rPr>
          <w:sz w:val="24"/>
          <w:szCs w:val="24"/>
        </w:rPr>
        <w:t xml:space="preserve"> муниципальном районе на 2022-2025 годы».</w:t>
      </w:r>
    </w:p>
    <w:p>
      <w:pPr>
        <w:pStyle w:val="a3"/>
        <w:jc w:val="both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 xml:space="preserve"> </w:t>
      </w:r>
    </w:p>
    <w:p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4.Сведения о достижении целевых значений контрольных показателей эффективности, установленных в Плане мероприятий («дорожной карте») по содействию развитию конкуренции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Серафимовичском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районе.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контрольных показателей эффективности, установленных в Плане мероприятий («дорожной карте») по содействию развитию конкуренции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 на 2022-2025 годы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395"/>
        <w:gridCol w:w="992"/>
        <w:gridCol w:w="1276"/>
        <w:gridCol w:w="1276"/>
        <w:gridCol w:w="1984"/>
      </w:tblGrid>
      <w:tr>
        <w:trPr>
          <w:trHeight w:val="1383"/>
        </w:trPr>
        <w:tc>
          <w:tcPr>
            <w:tcW w:w="425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4395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Исходное значение показателя в 2022 году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Целевое значение показателя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2023 год</w:t>
            </w:r>
          </w:p>
        </w:tc>
        <w:tc>
          <w:tcPr>
            <w:tcW w:w="198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Фактическое значение показателя в отчетном периоде (2023 г.) </w:t>
            </w:r>
          </w:p>
        </w:tc>
      </w:tr>
      <w:tr>
        <w:trPr>
          <w:trHeight w:val="703"/>
        </w:trPr>
        <w:tc>
          <w:tcPr>
            <w:tcW w:w="425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</w:tcPr>
          <w:p>
            <w:pPr>
              <w:pStyle w:val="ConsPlusNormal0"/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создание условий для развития ярмарочной торговли в </w:t>
            </w:r>
            <w:proofErr w:type="spellStart"/>
            <w:r>
              <w:rPr>
                <w:rFonts w:ascii="Times New Roman" w:hAnsi="Times New Roman"/>
              </w:rPr>
              <w:t>Серафимовичском</w:t>
            </w:r>
            <w:proofErr w:type="spellEnd"/>
            <w:r>
              <w:rPr>
                <w:rFonts w:ascii="Times New Roman" w:hAnsi="Times New Roman"/>
              </w:rPr>
              <w:t xml:space="preserve"> муниципальном районе Волгоградской области</w:t>
            </w:r>
          </w:p>
        </w:tc>
        <w:tc>
          <w:tcPr>
            <w:tcW w:w="992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>
        <w:trPr>
          <w:trHeight w:val="969"/>
        </w:trPr>
        <w:tc>
          <w:tcPr>
            <w:tcW w:w="425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5" w:type="dxa"/>
          </w:tcPr>
          <w:p>
            <w:pPr>
              <w:pStyle w:val="ConsPlusNormal0"/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конкурентных процедур при осуществлении закупок для обеспечения муниципальных нужд Серафимовичского муниципального района Волгоградской области</w:t>
            </w:r>
          </w:p>
        </w:tc>
        <w:tc>
          <w:tcPr>
            <w:tcW w:w="992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>
        <w:trPr>
          <w:trHeight w:val="918"/>
        </w:trPr>
        <w:tc>
          <w:tcPr>
            <w:tcW w:w="425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5" w:type="dxa"/>
          </w:tcPr>
          <w:p>
            <w:pPr>
              <w:jc w:val="both"/>
            </w:pPr>
            <w:r>
              <w:t>обеспечение недискриминационного доступа хозяйствующих субъектов на товарные рынки в рамках действующего федерального законодательства</w:t>
            </w:r>
          </w:p>
        </w:tc>
        <w:tc>
          <w:tcPr>
            <w:tcW w:w="992" w:type="dxa"/>
          </w:tcPr>
          <w:p>
            <w:pPr>
              <w:pStyle w:val="ConsPlusNormal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4" w:type="dxa"/>
          </w:tcPr>
          <w:p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>
        <w:trPr>
          <w:trHeight w:val="988"/>
        </w:trPr>
        <w:tc>
          <w:tcPr>
            <w:tcW w:w="425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5" w:type="dxa"/>
          </w:tcPr>
          <w:p>
            <w:pPr>
              <w:jc w:val="both"/>
            </w:pPr>
            <w:r>
              <w:rPr>
                <w:kern w:val="1"/>
                <w:lang w:eastAsia="zh-CN" w:bidi="hi-IN"/>
              </w:rPr>
              <w:t xml:space="preserve">размещение информации о </w:t>
            </w:r>
            <w:proofErr w:type="spellStart"/>
            <w:r>
              <w:rPr>
                <w:kern w:val="1"/>
                <w:lang w:eastAsia="zh-CN" w:bidi="hi-IN"/>
              </w:rPr>
              <w:t>муниципально</w:t>
            </w:r>
            <w:proofErr w:type="spellEnd"/>
            <w:r>
              <w:rPr>
                <w:kern w:val="1"/>
                <w:lang w:eastAsia="zh-CN" w:bidi="hi-IN"/>
              </w:rPr>
              <w:t>-частном партнерстве на сайте администрации в информационно-коммуникационной сети "Интернет"</w:t>
            </w:r>
          </w:p>
        </w:tc>
        <w:tc>
          <w:tcPr>
            <w:tcW w:w="992" w:type="dxa"/>
          </w:tcPr>
          <w:p>
            <w:pPr>
              <w:pStyle w:val="ConsPlusNormal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4" w:type="dxa"/>
          </w:tcPr>
          <w:p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>
        <w:trPr>
          <w:trHeight w:val="2517"/>
        </w:trPr>
        <w:tc>
          <w:tcPr>
            <w:tcW w:w="425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5" w:type="dxa"/>
          </w:tcPr>
          <w:p>
            <w:pPr>
              <w:jc w:val="both"/>
            </w:pPr>
            <w:r>
              <w:rPr>
                <w:kern w:val="1"/>
                <w:lang w:eastAsia="zh-CN" w:bidi="hi-IN"/>
              </w:rPr>
              <w:t xml:space="preserve">обеспечение равных условий доступа к информации </w:t>
            </w:r>
            <w:proofErr w:type="gramStart"/>
            <w:r>
              <w:rPr>
                <w:kern w:val="1"/>
                <w:lang w:eastAsia="zh-CN" w:bidi="hi-IN"/>
              </w:rPr>
              <w:t>о</w:t>
            </w:r>
            <w:proofErr w:type="gramEnd"/>
            <w:r>
              <w:rPr>
                <w:kern w:val="1"/>
                <w:lang w:eastAsia="zh-CN" w:bidi="hi-IN"/>
              </w:rPr>
              <w:t xml:space="preserve"> имуществе, </w:t>
            </w:r>
            <w:r>
              <w:t xml:space="preserve">находящемся в собственности муниципального района,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собственности, путем размещения указанной информации на официальном сайте в сети "Интернет" для размещения информации о проведении торгов (www.torgi.gov.ru) и на официальном сайте </w:t>
            </w:r>
          </w:p>
          <w:p>
            <w:pPr>
              <w:jc w:val="both"/>
              <w:rPr>
                <w:kern w:val="1"/>
                <w:lang w:eastAsia="zh-CN" w:bidi="hi-IN"/>
              </w:rPr>
            </w:pPr>
            <w:r>
              <w:t>администрации района в сети "Интернет"</w:t>
            </w:r>
          </w:p>
        </w:tc>
        <w:tc>
          <w:tcPr>
            <w:tcW w:w="992" w:type="dxa"/>
          </w:tcPr>
          <w:p>
            <w:pPr>
              <w:pStyle w:val="ConsPlusNormal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4" w:type="dxa"/>
          </w:tcPr>
          <w:p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>
        <w:trPr>
          <w:trHeight w:val="605"/>
        </w:trPr>
        <w:tc>
          <w:tcPr>
            <w:tcW w:w="425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5" w:type="dxa"/>
          </w:tcPr>
          <w:p>
            <w:pPr>
              <w:jc w:val="both"/>
              <w:rPr>
                <w:kern w:val="1"/>
                <w:lang w:eastAsia="zh-CN" w:bidi="hi-IN"/>
              </w:rPr>
            </w:pPr>
            <w:r>
              <w:t>содействие развитию негосударственного сектора на рынке оказания услуг по ремонту автотранспортных средств</w:t>
            </w:r>
          </w:p>
        </w:tc>
        <w:tc>
          <w:tcPr>
            <w:tcW w:w="992" w:type="dxa"/>
          </w:tcPr>
          <w:p>
            <w:pPr>
              <w:pStyle w:val="ConsPlusNormal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4" w:type="dxa"/>
          </w:tcPr>
          <w:p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>
        <w:trPr>
          <w:trHeight w:val="898"/>
        </w:trPr>
        <w:tc>
          <w:tcPr>
            <w:tcW w:w="425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5" w:type="dxa"/>
          </w:tcPr>
          <w:p>
            <w:pPr>
              <w:autoSpaceDE w:val="0"/>
              <w:autoSpaceDN w:val="0"/>
              <w:adjustRightInd w:val="0"/>
            </w:pPr>
            <w:r>
              <w:t xml:space="preserve">Формирование и актуализация   </w:t>
            </w:r>
          </w:p>
          <w:p>
            <w:pPr>
              <w:autoSpaceDE w:val="0"/>
              <w:autoSpaceDN w:val="0"/>
              <w:adjustRightInd w:val="0"/>
              <w:rPr>
                <w:kern w:val="1"/>
                <w:lang w:eastAsia="zh-CN" w:bidi="hi-IN"/>
              </w:rPr>
            </w:pPr>
            <w:r>
              <w:t>реестра участников, осуществляющих деятельность на рынке оказания услуг по ремонту автотранспортных средств (дислокация)</w:t>
            </w:r>
          </w:p>
        </w:tc>
        <w:tc>
          <w:tcPr>
            <w:tcW w:w="992" w:type="dxa"/>
          </w:tcPr>
          <w:p>
            <w:pPr>
              <w:pStyle w:val="ConsPlusNormal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4" w:type="dxa"/>
          </w:tcPr>
          <w:p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>
        <w:trPr>
          <w:trHeight w:val="662"/>
        </w:trPr>
        <w:tc>
          <w:tcPr>
            <w:tcW w:w="425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5" w:type="dxa"/>
          </w:tcPr>
          <w:p>
            <w:pPr>
              <w:pStyle w:val="aa"/>
              <w:spacing w:before="0" w:beforeAutospacing="0" w:after="0" w:line="21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содействие развитию негосударственного сектора в сфере выполнения работ </w:t>
            </w:r>
          </w:p>
          <w:p>
            <w:pPr>
              <w:jc w:val="both"/>
              <w:rPr>
                <w:kern w:val="1"/>
                <w:lang w:eastAsia="zh-CN" w:bidi="hi-IN"/>
              </w:rPr>
            </w:pPr>
            <w:r>
              <w:t>по благоустройству городской среды</w:t>
            </w:r>
          </w:p>
        </w:tc>
        <w:tc>
          <w:tcPr>
            <w:tcW w:w="992" w:type="dxa"/>
          </w:tcPr>
          <w:p>
            <w:pPr>
              <w:pStyle w:val="ConsPlusNormal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4" w:type="dxa"/>
          </w:tcPr>
          <w:p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>
        <w:trPr>
          <w:trHeight w:val="1120"/>
        </w:trPr>
        <w:tc>
          <w:tcPr>
            <w:tcW w:w="425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5" w:type="dxa"/>
          </w:tcPr>
          <w:p>
            <w:pPr>
              <w:pStyle w:val="aa"/>
              <w:spacing w:before="0" w:beforeAutospacing="0" w:after="0" w:line="21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содействие развитию негосударственного сектора в сфере оказания  услуг </w:t>
            </w:r>
            <w:r>
              <w:rPr>
                <w:sz w:val="20"/>
                <w:szCs w:val="20"/>
              </w:rPr>
              <w:br/>
              <w:t>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992" w:type="dxa"/>
          </w:tcPr>
          <w:p>
            <w:pPr>
              <w:pStyle w:val="ConsPlusNormal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4" w:type="dxa"/>
          </w:tcPr>
          <w:p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>
        <w:trPr>
          <w:trHeight w:val="2517"/>
        </w:trPr>
        <w:tc>
          <w:tcPr>
            <w:tcW w:w="425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4395" w:type="dxa"/>
          </w:tcPr>
          <w:p>
            <w:pPr>
              <w:spacing w:line="240" w:lineRule="exact"/>
            </w:pPr>
            <w:r>
              <w:t>создание и развитие частного сектора по перевозке пассажиров автотранспортом по межмуниципальным маршрутам и благоприятных условий субъектам транспортной инфраструктуры, включая:</w:t>
            </w:r>
          </w:p>
          <w:p>
            <w:pPr>
              <w:spacing w:line="240" w:lineRule="exact"/>
            </w:pPr>
            <w:r>
              <w:t>формирование сети регулярных маршрутов с учетом предложений, изложенных в обращениях негосударственных перевозчиков;</w:t>
            </w:r>
          </w:p>
          <w:p>
            <w:pPr>
              <w:jc w:val="both"/>
              <w:rPr>
                <w:kern w:val="1"/>
                <w:lang w:eastAsia="zh-CN" w:bidi="hi-IN"/>
              </w:rPr>
            </w:pPr>
            <w:r>
              <w:t>создание условий, обеспечивающих безопасное и качественное предоставление услуг по перевозке пассажиров</w:t>
            </w:r>
          </w:p>
        </w:tc>
        <w:tc>
          <w:tcPr>
            <w:tcW w:w="992" w:type="dxa"/>
          </w:tcPr>
          <w:p>
            <w:pPr>
              <w:pStyle w:val="ConsPlusNormal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содействие развитию негосударственного сектора</w:t>
            </w:r>
          </w:p>
        </w:tc>
        <w:tc>
          <w:tcPr>
            <w:tcW w:w="1984" w:type="dxa"/>
          </w:tcPr>
          <w:p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Перевозки осуществляют ГУП ВО «</w:t>
            </w:r>
            <w:proofErr w:type="spellStart"/>
            <w:r>
              <w:rPr>
                <w:rFonts w:ascii="Times New Roman" w:hAnsi="Times New Roman"/>
              </w:rPr>
              <w:t>Волгоградавтот</w:t>
            </w:r>
            <w:proofErr w:type="spellEnd"/>
          </w:p>
          <w:p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ранс</w:t>
            </w:r>
            <w:proofErr w:type="spellEnd"/>
            <w:r>
              <w:rPr>
                <w:rFonts w:ascii="Times New Roman" w:hAnsi="Times New Roman"/>
              </w:rPr>
              <w:t xml:space="preserve">», </w:t>
            </w:r>
          </w:p>
          <w:p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Баринов А.С.  </w:t>
            </w:r>
          </w:p>
        </w:tc>
      </w:tr>
      <w:tr>
        <w:trPr>
          <w:trHeight w:val="357"/>
        </w:trPr>
        <w:tc>
          <w:tcPr>
            <w:tcW w:w="425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95" w:type="dxa"/>
          </w:tcPr>
          <w:p>
            <w:pPr>
              <w:jc w:val="both"/>
              <w:rPr>
                <w:kern w:val="1"/>
                <w:lang w:eastAsia="zh-CN" w:bidi="hi-IN"/>
              </w:rPr>
            </w:pPr>
            <w:r>
              <w:t>Популяризация предпринимательской деятельности</w:t>
            </w:r>
          </w:p>
        </w:tc>
        <w:tc>
          <w:tcPr>
            <w:tcW w:w="992" w:type="dxa"/>
          </w:tcPr>
          <w:p>
            <w:pPr>
              <w:pStyle w:val="ConsPlusNormal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4" w:type="dxa"/>
          </w:tcPr>
          <w:p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>
        <w:trPr>
          <w:trHeight w:val="1158"/>
        </w:trPr>
        <w:tc>
          <w:tcPr>
            <w:tcW w:w="425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95" w:type="dxa"/>
          </w:tcPr>
          <w:p>
            <w:pPr>
              <w:pStyle w:val="ConsPlusNormal0"/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розничной торговли</w:t>
            </w:r>
          </w:p>
          <w:p>
            <w:pPr>
              <w:pStyle w:val="ConsPlusNormal0"/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равных возможностей для беспрепятственного открытия, расширения и ведения бизнеса субъектами торговой деятельности</w:t>
            </w:r>
          </w:p>
        </w:tc>
        <w:tc>
          <w:tcPr>
            <w:tcW w:w="992" w:type="dxa"/>
          </w:tcPr>
          <w:p>
            <w:pPr>
              <w:pStyle w:val="ConsPlusNormal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4" w:type="dxa"/>
          </w:tcPr>
          <w:p>
            <w:pPr>
              <w:pStyle w:val="ConsPlusNormal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</w:tbl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hd w:val="clear" w:color="auto" w:fill="FFFFFF"/>
        <w:spacing w:after="11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Список приложений:</w:t>
      </w:r>
    </w:p>
    <w:p>
      <w:pPr>
        <w:pStyle w:val="Default"/>
        <w:numPr>
          <w:ilvl w:val="0"/>
          <w:numId w:val="4"/>
        </w:numPr>
        <w:ind w:left="-284" w:hanging="425"/>
        <w:jc w:val="both"/>
      </w:pPr>
      <w:r>
        <w:t>Соглашение от 07.12.2022года №26 между комитетом экономической политики и развития Волгоградской области и администрацией Серафимовичского муниципального района Волгоградской области по внедрению на территории Серафимовичского муниципального района Волгоградской области в 2023-2025 годах стандарта развития конкуренции в субъектах Российской Федерации.</w:t>
      </w:r>
    </w:p>
    <w:p>
      <w:pPr>
        <w:pStyle w:val="Default"/>
        <w:numPr>
          <w:ilvl w:val="0"/>
          <w:numId w:val="4"/>
        </w:numPr>
        <w:ind w:left="-284" w:hanging="425"/>
        <w:jc w:val="both"/>
      </w:pPr>
      <w:r>
        <w:t xml:space="preserve">Протокол №1 </w:t>
      </w:r>
      <w:r>
        <w:rPr>
          <w:bCs/>
        </w:rPr>
        <w:t xml:space="preserve">заседания </w:t>
      </w:r>
      <w:r>
        <w:t>координационного совета по упорядочению деятельности рынков и развитию предпринимательства</w:t>
      </w:r>
      <w:r>
        <w:rPr>
          <w:bCs/>
        </w:rPr>
        <w:t xml:space="preserve"> Серафимовичского</w:t>
      </w:r>
      <w:r>
        <w:rPr>
          <w:rFonts w:eastAsia="Calibri"/>
        </w:rPr>
        <w:t xml:space="preserve">  муниципального района от 24 января 2024 года.</w:t>
      </w:r>
    </w:p>
    <w:p>
      <w:pPr>
        <w:pStyle w:val="Default"/>
        <w:numPr>
          <w:ilvl w:val="0"/>
          <w:numId w:val="4"/>
        </w:numPr>
        <w:ind w:left="-284" w:hanging="425"/>
        <w:jc w:val="both"/>
      </w:pPr>
      <w:r>
        <w:rPr>
          <w:rFonts w:eastAsia="Calibri"/>
        </w:rPr>
        <w:t xml:space="preserve">Постановление администрации Серафимовичского муниципального района </w:t>
      </w:r>
      <w:r>
        <w:t>от 03.09.2019</w:t>
      </w:r>
      <w:r>
        <w:rPr>
          <w:spacing w:val="-4"/>
        </w:rPr>
        <w:t xml:space="preserve"> г. №485 «</w:t>
      </w:r>
      <w:r>
        <w:t xml:space="preserve">Об утверждении перечня товарных рынков для содействия развитию конкуренции в </w:t>
      </w:r>
      <w:proofErr w:type="spellStart"/>
      <w:r>
        <w:t>Серафимовичском</w:t>
      </w:r>
      <w:proofErr w:type="spellEnd"/>
      <w:r>
        <w:t xml:space="preserve"> районе Волгоградской области».</w:t>
      </w:r>
    </w:p>
    <w:p>
      <w:pPr>
        <w:pStyle w:val="Default"/>
        <w:numPr>
          <w:ilvl w:val="0"/>
          <w:numId w:val="4"/>
        </w:numPr>
        <w:ind w:left="-284" w:hanging="425"/>
        <w:jc w:val="both"/>
      </w:pPr>
      <w:r>
        <w:rPr>
          <w:rFonts w:eastAsia="Calibri"/>
        </w:rPr>
        <w:t xml:space="preserve">Постановление администрации Серафимовичского муниципального района </w:t>
      </w:r>
      <w:r>
        <w:t>от 03.09.2019</w:t>
      </w:r>
      <w:r>
        <w:rPr>
          <w:spacing w:val="-4"/>
        </w:rPr>
        <w:t xml:space="preserve"> г. №6426 «</w:t>
      </w:r>
      <w:r>
        <w:t xml:space="preserve">Об утверждении плана мероприятий («дорожной карты») по содействию развитию конкуренции в </w:t>
      </w:r>
      <w:proofErr w:type="spellStart"/>
      <w:r>
        <w:t>Серафимовичском</w:t>
      </w:r>
      <w:proofErr w:type="spellEnd"/>
      <w:r>
        <w:t xml:space="preserve"> муниципальном районе на 2022-2025 годы».</w:t>
      </w:r>
    </w:p>
    <w:p>
      <w:pPr>
        <w:pStyle w:val="Default"/>
        <w:ind w:left="-284"/>
        <w:jc w:val="both"/>
      </w:pPr>
    </w:p>
    <w:sectPr>
      <w:pgSz w:w="11906" w:h="16838"/>
      <w:pgMar w:top="709" w:right="851" w:bottom="426" w:left="283" w:header="720" w:footer="720" w:gutter="1418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1FAF37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A4F31BC"/>
    <w:multiLevelType w:val="hybridMultilevel"/>
    <w:tmpl w:val="E578B77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165DB"/>
    <w:multiLevelType w:val="hybridMultilevel"/>
    <w:tmpl w:val="1A52FB70"/>
    <w:lvl w:ilvl="0" w:tplc="DD3E18E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EC099F"/>
    <w:multiLevelType w:val="hybridMultilevel"/>
    <w:tmpl w:val="8EB05F5E"/>
    <w:lvl w:ilvl="0" w:tplc="A0DEDA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8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0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sz w:val="28"/>
    </w:rPr>
  </w:style>
  <w:style w:type="paragraph" w:styleId="2">
    <w:name w:val="Body Text 2"/>
    <w:basedOn w:val="a"/>
    <w:pPr>
      <w:spacing w:after="120" w:line="480" w:lineRule="auto"/>
    </w:p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4">
    <w:name w:val="Основной текст Знак"/>
    <w:basedOn w:val="a0"/>
    <w:link w:val="a3"/>
    <w:rPr>
      <w:sz w:val="28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No Spacing"/>
    <w:link w:val="a7"/>
    <w:qFormat/>
    <w:rPr>
      <w:rFonts w:ascii="Calibri" w:hAnsi="Calibri"/>
      <w:sz w:val="22"/>
      <w:szCs w:val="22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ConsPlusNormal0">
    <w:name w:val="ConsPlusNormal"/>
    <w:link w:val="ConsPlusNormal1"/>
    <w:pPr>
      <w:widowControl w:val="0"/>
      <w:spacing w:after="200" w:line="276" w:lineRule="auto"/>
      <w:ind w:firstLine="720"/>
      <w:jc w:val="both"/>
    </w:pPr>
    <w:rPr>
      <w:rFonts w:ascii="Arial" w:hAnsi="Arial"/>
    </w:rPr>
  </w:style>
  <w:style w:type="paragraph" w:styleId="20">
    <w:name w:val="toc 2"/>
    <w:basedOn w:val="a"/>
    <w:next w:val="a"/>
    <w:autoRedefine/>
    <w:pPr>
      <w:tabs>
        <w:tab w:val="right" w:leader="dot" w:pos="9345"/>
      </w:tabs>
      <w:ind w:left="240"/>
    </w:pPr>
    <w:rPr>
      <w:noProof/>
      <w:sz w:val="24"/>
      <w:szCs w:val="24"/>
    </w:rPr>
  </w:style>
  <w:style w:type="character" w:customStyle="1" w:styleId="a7">
    <w:name w:val="Без интервала Знак"/>
    <w:basedOn w:val="a0"/>
    <w:link w:val="a6"/>
    <w:locked/>
    <w:rPr>
      <w:rFonts w:ascii="Calibri" w:hAnsi="Calibri"/>
      <w:sz w:val="22"/>
      <w:szCs w:val="22"/>
      <w:lang w:val="ru-RU" w:eastAsia="ru-RU" w:bidi="ar-SA"/>
    </w:rPr>
  </w:style>
  <w:style w:type="paragraph" w:styleId="a8">
    <w:name w:val="List Paragraph"/>
    <w:aliases w:val="it_List1,Ненумерованный список"/>
    <w:basedOn w:val="a"/>
    <w:link w:val="a9"/>
    <w:uiPriority w:val="34"/>
    <w:qFormat/>
    <w:pPr>
      <w:widowControl w:val="0"/>
      <w:suppressAutoHyphens/>
      <w:ind w:left="720"/>
      <w:contextualSpacing/>
    </w:pPr>
    <w:rPr>
      <w:rFonts w:ascii="Arial" w:eastAsia="Arial Unicode MS" w:hAnsi="Arial"/>
      <w:kern w:val="2"/>
      <w:szCs w:val="24"/>
      <w:lang w:eastAsia="en-US"/>
    </w:rPr>
  </w:style>
  <w:style w:type="character" w:customStyle="1" w:styleId="21">
    <w:name w:val="Основной текст (2)_"/>
    <w:basedOn w:val="a0"/>
    <w:link w:val="22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pPr>
      <w:widowControl w:val="0"/>
      <w:shd w:val="clear" w:color="auto" w:fill="FFFFFF"/>
      <w:spacing w:before="960" w:after="960" w:line="240" w:lineRule="exact"/>
      <w:jc w:val="center"/>
    </w:pPr>
    <w:rPr>
      <w:sz w:val="26"/>
      <w:szCs w:val="26"/>
    </w:rPr>
  </w:style>
  <w:style w:type="paragraph" w:styleId="aa">
    <w:name w:val="Normal (Web)"/>
    <w:basedOn w:val="a"/>
    <w:link w:val="ab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Обычный (веб) Знак"/>
    <w:basedOn w:val="a0"/>
    <w:link w:val="aa"/>
    <w:locked/>
    <w:rPr>
      <w:sz w:val="24"/>
      <w:szCs w:val="24"/>
    </w:rPr>
  </w:style>
  <w:style w:type="character" w:customStyle="1" w:styleId="ConsPlusNormal1">
    <w:name w:val="ConsPlusNormal Знак"/>
    <w:link w:val="ConsPlusNormal0"/>
    <w:locked/>
    <w:rPr>
      <w:rFonts w:ascii="Arial" w:hAnsi="Arial"/>
      <w:lang w:val="ru-RU" w:eastAsia="ru-RU" w:bidi="ar-SA"/>
    </w:rPr>
  </w:style>
  <w:style w:type="character" w:styleId="ac">
    <w:name w:val="Strong"/>
    <w:basedOn w:val="a0"/>
    <w:uiPriority w:val="22"/>
    <w:qFormat/>
    <w:rPr>
      <w:b/>
      <w:bCs/>
    </w:rPr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11">
    <w:name w:val="Основной шрифт абзаца1"/>
  </w:style>
  <w:style w:type="character" w:customStyle="1" w:styleId="a9">
    <w:name w:val="Абзац списка Знак"/>
    <w:aliases w:val="it_List1 Знак,Ненумерованный список Знак"/>
    <w:link w:val="a8"/>
    <w:uiPriority w:val="34"/>
    <w:locked/>
    <w:rPr>
      <w:rFonts w:ascii="Arial" w:eastAsia="Arial Unicode MS" w:hAnsi="Arial"/>
      <w:kern w:val="2"/>
      <w:szCs w:val="24"/>
      <w:lang w:eastAsia="en-US"/>
    </w:rPr>
  </w:style>
  <w:style w:type="character" w:styleId="af">
    <w:name w:val="Hyperlink"/>
    <w:basedOn w:val="a0"/>
    <w:uiPriority w:val="99"/>
    <w:unhideWhenUsed/>
    <w:rPr>
      <w:color w:val="0000FF"/>
      <w:u w:val="single"/>
    </w:rPr>
  </w:style>
  <w:style w:type="paragraph" w:styleId="af0">
    <w:name w:val="header"/>
    <w:basedOn w:val="a"/>
    <w:link w:val="af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90008">
                      <w:marLeft w:val="0"/>
                      <w:marRight w:val="0"/>
                      <w:marTop w:val="0"/>
                      <w:marBottom w:val="50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749437">
                          <w:marLeft w:val="0"/>
                          <w:marRight w:val="0"/>
                          <w:marTop w:val="0"/>
                          <w:marBottom w:val="50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895319">
                              <w:marLeft w:val="0"/>
                              <w:marRight w:val="0"/>
                              <w:marTop w:val="31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112309">
                                  <w:marLeft w:val="0"/>
                                  <w:marRight w:val="0"/>
                                  <w:marTop w:val="0"/>
                                  <w:marBottom w:val="2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83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790686">
                                          <w:marLeft w:val="0"/>
                                          <w:marRight w:val="0"/>
                                          <w:marTop w:val="84"/>
                                          <w:marBottom w:val="0"/>
                                          <w:divBdr>
                                            <w:top w:val="single" w:sz="6" w:space="7" w:color="CDCDCD"/>
                                            <w:left w:val="single" w:sz="6" w:space="28" w:color="CDCDCD"/>
                                            <w:bottom w:val="single" w:sz="6" w:space="8" w:color="CDCDCD"/>
                                            <w:right w:val="single" w:sz="6" w:space="8" w:color="CDCDCD"/>
                                          </w:divBdr>
                                          <w:divsChild>
                                            <w:div w:id="1417239561">
                                              <w:marLeft w:val="0"/>
                                              <w:marRight w:val="0"/>
                                              <w:marTop w:val="251"/>
                                              <w:marBottom w:val="0"/>
                                              <w:divBdr>
                                                <w:top w:val="single" w:sz="6" w:space="8" w:color="AAAAAA"/>
                                                <w:left w:val="single" w:sz="6" w:space="8" w:color="AAAAAA"/>
                                                <w:bottom w:val="single" w:sz="6" w:space="8" w:color="AAAAAA"/>
                                                <w:right w:val="single" w:sz="6" w:space="8" w:color="AAAAAA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10</Pages>
  <Words>3488</Words>
  <Characters>27705</Characters>
  <Application>Microsoft Office Word</Application>
  <DocSecurity>0</DocSecurity>
  <Lines>230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31131</CharactersWithSpaces>
  <SharedDoc>false</SharedDoc>
  <HLinks>
    <vt:vector size="12" baseType="variant">
      <vt:variant>
        <vt:i4>4980763</vt:i4>
      </vt:variant>
      <vt:variant>
        <vt:i4>3</vt:i4>
      </vt:variant>
      <vt:variant>
        <vt:i4>0</vt:i4>
      </vt:variant>
      <vt:variant>
        <vt:i4>5</vt:i4>
      </vt:variant>
      <vt:variant>
        <vt:lpwstr>https://serad.ru/ofitsialnaya-stranitsa/razvitie-konkurensii.html</vt:lpwstr>
      </vt:variant>
      <vt:variant>
        <vt:lpwstr/>
      </vt:variant>
      <vt:variant>
        <vt:i4>4980763</vt:i4>
      </vt:variant>
      <vt:variant>
        <vt:i4>0</vt:i4>
      </vt:variant>
      <vt:variant>
        <vt:i4>0</vt:i4>
      </vt:variant>
      <vt:variant>
        <vt:i4>5</vt:i4>
      </vt:variant>
      <vt:variant>
        <vt:lpwstr>https://serad.ru/ofitsialnaya-stranitsa/razvitie-konkurensii.html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Berimor</dc:creator>
  <cp:lastModifiedBy>User</cp:lastModifiedBy>
  <cp:revision>18</cp:revision>
  <cp:lastPrinted>2021-01-21T11:34:00Z</cp:lastPrinted>
  <dcterms:created xsi:type="dcterms:W3CDTF">2023-01-25T06:05:00Z</dcterms:created>
  <dcterms:modified xsi:type="dcterms:W3CDTF">2024-01-26T10:22:00Z</dcterms:modified>
</cp:coreProperties>
</file>